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DBF0D" w14:textId="4378FB6B" w:rsidR="00DE3466" w:rsidRDefault="00DB529F" w:rsidP="00C4078A">
      <w:pPr>
        <w:rPr>
          <w:b/>
          <w:bCs/>
          <w:sz w:val="28"/>
          <w:szCs w:val="28"/>
        </w:rPr>
      </w:pPr>
      <w:bookmarkStart w:id="0" w:name="_Hlk158274252"/>
      <w:r>
        <w:rPr>
          <w:noProof/>
        </w:rPr>
        <w:drawing>
          <wp:anchor distT="0" distB="0" distL="114300" distR="114300" simplePos="0" relativeHeight="251658240" behindDoc="0" locked="0" layoutInCell="1" allowOverlap="1" wp14:anchorId="27E55BD6" wp14:editId="30CE5702">
            <wp:simplePos x="0" y="0"/>
            <wp:positionH relativeFrom="column">
              <wp:posOffset>3794760</wp:posOffset>
            </wp:positionH>
            <wp:positionV relativeFrom="paragraph">
              <wp:posOffset>144780</wp:posOffset>
            </wp:positionV>
            <wp:extent cx="2216785" cy="655320"/>
            <wp:effectExtent l="0" t="0" r="0" b="0"/>
            <wp:wrapThrough wrapText="bothSides">
              <wp:wrapPolygon edited="0">
                <wp:start x="0" y="0"/>
                <wp:lineTo x="0" y="20721"/>
                <wp:lineTo x="21346" y="20721"/>
                <wp:lineTo x="21346" y="0"/>
                <wp:lineTo x="0" y="0"/>
              </wp:wrapPolygon>
            </wp:wrapThrough>
            <wp:docPr id="7" name="Image 4" descr="Logo Centr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CentrE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7EC23EC0" wp14:editId="11009CB7">
            <wp:simplePos x="0" y="0"/>
            <wp:positionH relativeFrom="column">
              <wp:posOffset>2049780</wp:posOffset>
            </wp:positionH>
            <wp:positionV relativeFrom="paragraph">
              <wp:posOffset>0</wp:posOffset>
            </wp:positionV>
            <wp:extent cx="1651000" cy="993130"/>
            <wp:effectExtent l="0" t="0" r="6350" b="0"/>
            <wp:wrapThrough wrapText="bothSides">
              <wp:wrapPolygon edited="0">
                <wp:start x="0" y="0"/>
                <wp:lineTo x="0" y="21144"/>
                <wp:lineTo x="21434" y="21144"/>
                <wp:lineTo x="21434" y="0"/>
                <wp:lineTo x="0" y="0"/>
              </wp:wrapPolygon>
            </wp:wrapThrough>
            <wp:docPr id="5" name="Image 2" descr="Une image contenant Police, logo, text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2" descr="Une image contenant Police, logo, texte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99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529F">
        <w:rPr>
          <w:noProof/>
        </w:rPr>
        <w:drawing>
          <wp:anchor distT="0" distB="0" distL="114300" distR="114300" simplePos="0" relativeHeight="251658241" behindDoc="0" locked="0" layoutInCell="1" allowOverlap="1" wp14:anchorId="00A25248" wp14:editId="02ADB57B">
            <wp:simplePos x="0" y="0"/>
            <wp:positionH relativeFrom="column">
              <wp:posOffset>-122555</wp:posOffset>
            </wp:positionH>
            <wp:positionV relativeFrom="paragraph">
              <wp:posOffset>220980</wp:posOffset>
            </wp:positionV>
            <wp:extent cx="2087245" cy="647700"/>
            <wp:effectExtent l="0" t="0" r="8255" b="0"/>
            <wp:wrapThrough wrapText="bothSides">
              <wp:wrapPolygon edited="0">
                <wp:start x="0" y="0"/>
                <wp:lineTo x="0" y="20965"/>
                <wp:lineTo x="21488" y="20965"/>
                <wp:lineTo x="21488" y="0"/>
                <wp:lineTo x="0" y="0"/>
              </wp:wrapPolygon>
            </wp:wrapThrough>
            <wp:docPr id="1116836831" name="Image 1" descr="Une image contenant Police, texte, Bleu électriqu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836831" name="Image 1" descr="Une image contenant Police, texte, Bleu électrique, Graphiqu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6DE7C" w14:textId="09DA119D" w:rsidR="00DE3466" w:rsidRDefault="00DE3466" w:rsidP="00C4078A">
      <w:pPr>
        <w:rPr>
          <w:b/>
          <w:bCs/>
          <w:sz w:val="28"/>
          <w:szCs w:val="28"/>
        </w:rPr>
      </w:pPr>
    </w:p>
    <w:p w14:paraId="7608E287" w14:textId="7BF45C7B" w:rsidR="00C4078A" w:rsidRPr="00DB529F" w:rsidRDefault="009C5DCC" w:rsidP="00C4078A">
      <w:pPr>
        <w:rPr>
          <w:b/>
          <w:bCs/>
          <w:sz w:val="40"/>
          <w:szCs w:val="40"/>
        </w:rPr>
      </w:pPr>
      <w:bookmarkStart w:id="1" w:name="_Hlk158628775"/>
      <w:r>
        <w:rPr>
          <w:b/>
          <w:bCs/>
          <w:sz w:val="40"/>
          <w:szCs w:val="40"/>
        </w:rPr>
        <w:t xml:space="preserve">Colloque 503. </w:t>
      </w:r>
      <w:r w:rsidR="00C4078A" w:rsidRPr="00DE3466">
        <w:rPr>
          <w:b/>
          <w:bCs/>
          <w:sz w:val="40"/>
          <w:szCs w:val="40"/>
        </w:rPr>
        <w:t>L</w:t>
      </w:r>
      <w:r w:rsidR="00D62B59" w:rsidRPr="00DE3466">
        <w:rPr>
          <w:b/>
          <w:bCs/>
          <w:sz w:val="40"/>
          <w:szCs w:val="40"/>
        </w:rPr>
        <w:t>es</w:t>
      </w:r>
      <w:r w:rsidR="00C4078A" w:rsidRPr="00DE3466">
        <w:rPr>
          <w:b/>
          <w:bCs/>
          <w:sz w:val="40"/>
          <w:szCs w:val="40"/>
        </w:rPr>
        <w:t xml:space="preserve"> </w:t>
      </w:r>
      <w:r w:rsidR="00D62B59" w:rsidRPr="00DE3466">
        <w:rPr>
          <w:b/>
          <w:bCs/>
          <w:sz w:val="40"/>
          <w:szCs w:val="40"/>
        </w:rPr>
        <w:t>pratiques</w:t>
      </w:r>
      <w:r w:rsidR="00C4078A" w:rsidRPr="00DE3466">
        <w:rPr>
          <w:b/>
          <w:bCs/>
          <w:sz w:val="40"/>
          <w:szCs w:val="40"/>
        </w:rPr>
        <w:t xml:space="preserve"> philosophique</w:t>
      </w:r>
      <w:r w:rsidR="00D62B59" w:rsidRPr="00DE3466">
        <w:rPr>
          <w:b/>
          <w:bCs/>
          <w:sz w:val="40"/>
          <w:szCs w:val="40"/>
        </w:rPr>
        <w:t>s</w:t>
      </w:r>
      <w:r w:rsidR="00672901" w:rsidRPr="00DE3466">
        <w:rPr>
          <w:b/>
          <w:bCs/>
          <w:sz w:val="40"/>
          <w:szCs w:val="40"/>
        </w:rPr>
        <w:t xml:space="preserve"> </w:t>
      </w:r>
      <w:r w:rsidR="00C4078A" w:rsidRPr="00DE3466">
        <w:rPr>
          <w:b/>
          <w:bCs/>
          <w:sz w:val="40"/>
          <w:szCs w:val="40"/>
        </w:rPr>
        <w:t>pour le développement d</w:t>
      </w:r>
      <w:r w:rsidR="00672901" w:rsidRPr="00DE3466">
        <w:rPr>
          <w:b/>
          <w:bCs/>
          <w:sz w:val="40"/>
          <w:szCs w:val="40"/>
        </w:rPr>
        <w:t>u</w:t>
      </w:r>
      <w:r w:rsidR="00C4078A" w:rsidRPr="00DE3466">
        <w:rPr>
          <w:b/>
          <w:bCs/>
          <w:sz w:val="40"/>
          <w:szCs w:val="40"/>
        </w:rPr>
        <w:t xml:space="preserve"> pouvoir </w:t>
      </w:r>
      <w:r w:rsidR="00C4078A" w:rsidRPr="00DB529F">
        <w:rPr>
          <w:b/>
          <w:bCs/>
          <w:sz w:val="40"/>
          <w:szCs w:val="40"/>
        </w:rPr>
        <w:t>d’agir écocitoyen.</w:t>
      </w:r>
    </w:p>
    <w:bookmarkEnd w:id="1"/>
    <w:p w14:paraId="33A5454B" w14:textId="77777777" w:rsidR="00DE3466" w:rsidRPr="00DB529F" w:rsidRDefault="00DE3466" w:rsidP="00C4078A">
      <w:pPr>
        <w:rPr>
          <w:b/>
          <w:bCs/>
          <w:sz w:val="28"/>
          <w:szCs w:val="28"/>
        </w:rPr>
      </w:pPr>
    </w:p>
    <w:p w14:paraId="3EAA4B5D" w14:textId="4725037E" w:rsidR="00DE3466" w:rsidRPr="00DB529F" w:rsidRDefault="00DE3466" w:rsidP="00DE3466">
      <w:pPr>
        <w:rPr>
          <w:b/>
          <w:bCs/>
          <w:sz w:val="28"/>
          <w:szCs w:val="28"/>
        </w:rPr>
      </w:pPr>
      <w:r w:rsidRPr="00DB529F">
        <w:rPr>
          <w:b/>
          <w:bCs/>
          <w:sz w:val="28"/>
          <w:szCs w:val="28"/>
        </w:rPr>
        <w:t xml:space="preserve">Colloque organisé </w:t>
      </w:r>
      <w:r w:rsidR="009C5DCC" w:rsidRPr="00DB529F">
        <w:rPr>
          <w:b/>
          <w:bCs/>
          <w:sz w:val="28"/>
          <w:szCs w:val="28"/>
        </w:rPr>
        <w:t>dans le cadre du 91</w:t>
      </w:r>
      <w:r w:rsidR="009C5DCC" w:rsidRPr="00DB529F">
        <w:rPr>
          <w:b/>
          <w:bCs/>
          <w:sz w:val="28"/>
          <w:szCs w:val="28"/>
          <w:vertAlign w:val="superscript"/>
        </w:rPr>
        <w:t>e</w:t>
      </w:r>
      <w:r w:rsidR="009C5DCC" w:rsidRPr="00DB529F">
        <w:rPr>
          <w:b/>
          <w:bCs/>
          <w:sz w:val="28"/>
          <w:szCs w:val="28"/>
        </w:rPr>
        <w:t xml:space="preserve"> congrès de l’</w:t>
      </w:r>
      <w:proofErr w:type="spellStart"/>
      <w:r w:rsidR="009C5DCC" w:rsidRPr="00DB529F">
        <w:rPr>
          <w:b/>
          <w:bCs/>
          <w:sz w:val="28"/>
          <w:szCs w:val="28"/>
        </w:rPr>
        <w:t>Acfas</w:t>
      </w:r>
      <w:proofErr w:type="spellEnd"/>
      <w:r w:rsidR="009C5DCC" w:rsidRPr="00DB529F">
        <w:rPr>
          <w:b/>
          <w:bCs/>
          <w:sz w:val="28"/>
          <w:szCs w:val="28"/>
        </w:rPr>
        <w:t xml:space="preserve"> 2024, </w:t>
      </w:r>
      <w:r w:rsidRPr="00DB529F">
        <w:rPr>
          <w:b/>
          <w:bCs/>
          <w:sz w:val="28"/>
          <w:szCs w:val="28"/>
        </w:rPr>
        <w:t xml:space="preserve">en collaboration entre le Centr’ERE (Centre de recherche en éducation et formation relatives à l’environnement) et le </w:t>
      </w:r>
      <w:r w:rsidR="009C5DCC" w:rsidRPr="00DB529F">
        <w:rPr>
          <w:b/>
          <w:bCs/>
          <w:sz w:val="28"/>
          <w:szCs w:val="28"/>
        </w:rPr>
        <w:t xml:space="preserve">Collectif </w:t>
      </w:r>
      <w:proofErr w:type="spellStart"/>
      <w:r w:rsidR="009C5DCC" w:rsidRPr="00DB529F">
        <w:rPr>
          <w:b/>
          <w:bCs/>
          <w:sz w:val="28"/>
          <w:szCs w:val="28"/>
        </w:rPr>
        <w:t>d.phi</w:t>
      </w:r>
      <w:proofErr w:type="spellEnd"/>
      <w:r w:rsidR="009C5DCC" w:rsidRPr="00DB529F">
        <w:rPr>
          <w:b/>
          <w:bCs/>
          <w:sz w:val="28"/>
          <w:szCs w:val="28"/>
        </w:rPr>
        <w:t xml:space="preserve"> (</w:t>
      </w:r>
      <w:r w:rsidRPr="00DB529F">
        <w:rPr>
          <w:b/>
          <w:bCs/>
          <w:sz w:val="28"/>
          <w:szCs w:val="28"/>
        </w:rPr>
        <w:t>Collectif pour le développement et l'étude des dialogues philosophiques)</w:t>
      </w:r>
    </w:p>
    <w:p w14:paraId="3A1C53E1" w14:textId="77777777" w:rsidR="009C5DCC" w:rsidRPr="00DB529F" w:rsidRDefault="009C5DCC" w:rsidP="00DE3466">
      <w:pPr>
        <w:rPr>
          <w:b/>
          <w:bCs/>
          <w:sz w:val="28"/>
          <w:szCs w:val="28"/>
        </w:rPr>
      </w:pPr>
    </w:p>
    <w:p w14:paraId="6B259F21" w14:textId="2DC4E764" w:rsidR="009C5DCC" w:rsidRDefault="009C5DCC" w:rsidP="00DE3466">
      <w:pPr>
        <w:rPr>
          <w:b/>
          <w:bCs/>
          <w:sz w:val="28"/>
          <w:szCs w:val="28"/>
        </w:rPr>
      </w:pPr>
      <w:r w:rsidRPr="00DB529F">
        <w:rPr>
          <w:b/>
          <w:bCs/>
          <w:sz w:val="28"/>
          <w:szCs w:val="28"/>
        </w:rPr>
        <w:t>Université d'Ottawa, du 13 au 15 mai 2024.</w:t>
      </w:r>
    </w:p>
    <w:p w14:paraId="61658523" w14:textId="35B18C41" w:rsidR="00DB529F" w:rsidRPr="00DB529F" w:rsidRDefault="00000000" w:rsidP="00DE3466">
      <w:pPr>
        <w:rPr>
          <w:b/>
          <w:bCs/>
          <w:sz w:val="24"/>
          <w:szCs w:val="24"/>
        </w:rPr>
      </w:pPr>
      <w:hyperlink r:id="rId9" w:history="1">
        <w:r w:rsidR="00DB529F" w:rsidRPr="00DB529F">
          <w:rPr>
            <w:rStyle w:val="Lienhypertexte"/>
            <w:sz w:val="24"/>
            <w:szCs w:val="24"/>
          </w:rPr>
          <w:t>https://www.acfas.ca/evenements/congresfas</w:t>
        </w:r>
      </w:hyperlink>
    </w:p>
    <w:p w14:paraId="3D5A7D52" w14:textId="77777777" w:rsidR="009C5DCC" w:rsidRPr="00DB529F" w:rsidRDefault="009C5DCC" w:rsidP="00DE3466">
      <w:pPr>
        <w:rPr>
          <w:b/>
          <w:bCs/>
          <w:sz w:val="28"/>
          <w:szCs w:val="28"/>
        </w:rPr>
      </w:pPr>
    </w:p>
    <w:p w14:paraId="11D2F05F" w14:textId="66394CDD" w:rsidR="009C5DCC" w:rsidRPr="00DB529F" w:rsidRDefault="009C5DCC" w:rsidP="00DE3466">
      <w:pPr>
        <w:rPr>
          <w:b/>
          <w:bCs/>
          <w:sz w:val="28"/>
          <w:szCs w:val="28"/>
        </w:rPr>
      </w:pPr>
      <w:r w:rsidRPr="00DB529F">
        <w:rPr>
          <w:b/>
          <w:bCs/>
          <w:sz w:val="28"/>
          <w:szCs w:val="28"/>
        </w:rPr>
        <w:t>Description du colloque.</w:t>
      </w:r>
    </w:p>
    <w:bookmarkEnd w:id="0"/>
    <w:p w14:paraId="6EAB92B1" w14:textId="77777777" w:rsidR="00C4078A" w:rsidRPr="00DB529F" w:rsidRDefault="00C4078A" w:rsidP="004E6100"/>
    <w:p w14:paraId="51B512AF" w14:textId="54FBD317" w:rsidR="00E42291" w:rsidRPr="009C5DCC" w:rsidRDefault="00225927" w:rsidP="004E6100">
      <w:pPr>
        <w:rPr>
          <w:rFonts w:cstheme="minorHAnsi"/>
          <w:sz w:val="24"/>
          <w:szCs w:val="24"/>
        </w:rPr>
      </w:pPr>
      <w:r w:rsidRPr="00DB529F">
        <w:rPr>
          <w:rFonts w:cstheme="minorHAnsi"/>
          <w:sz w:val="24"/>
          <w:szCs w:val="24"/>
        </w:rPr>
        <w:t xml:space="preserve">L’éducation relative à l'environnement </w:t>
      </w:r>
      <w:r w:rsidR="00C7224C" w:rsidRPr="00DB529F">
        <w:rPr>
          <w:rFonts w:cstheme="minorHAnsi"/>
          <w:sz w:val="24"/>
          <w:szCs w:val="24"/>
        </w:rPr>
        <w:t xml:space="preserve">(ERE) </w:t>
      </w:r>
      <w:r w:rsidRPr="00DB529F">
        <w:rPr>
          <w:rFonts w:cstheme="minorHAnsi"/>
          <w:sz w:val="24"/>
          <w:szCs w:val="24"/>
        </w:rPr>
        <w:t xml:space="preserve">est reconnue à l’échelle internationale comme un </w:t>
      </w:r>
      <w:r w:rsidR="00077C60" w:rsidRPr="00DB529F">
        <w:rPr>
          <w:rFonts w:cstheme="minorHAnsi"/>
          <w:sz w:val="24"/>
          <w:szCs w:val="24"/>
        </w:rPr>
        <w:t xml:space="preserve">levier essentiel au </w:t>
      </w:r>
      <w:r w:rsidRPr="00DB529F">
        <w:rPr>
          <w:rFonts w:cstheme="minorHAnsi"/>
          <w:sz w:val="24"/>
          <w:szCs w:val="24"/>
        </w:rPr>
        <w:t>développement d</w:t>
      </w:r>
      <w:r w:rsidR="00751C4E" w:rsidRPr="00DB529F">
        <w:rPr>
          <w:rFonts w:cstheme="minorHAnsi"/>
          <w:sz w:val="24"/>
          <w:szCs w:val="24"/>
        </w:rPr>
        <w:t>’</w:t>
      </w:r>
      <w:r w:rsidRPr="00DB529F">
        <w:rPr>
          <w:rFonts w:cstheme="minorHAnsi"/>
          <w:sz w:val="24"/>
          <w:szCs w:val="24"/>
        </w:rPr>
        <w:t>u</w:t>
      </w:r>
      <w:r w:rsidR="00165D99" w:rsidRPr="00DB529F">
        <w:rPr>
          <w:rFonts w:cstheme="minorHAnsi"/>
          <w:sz w:val="24"/>
          <w:szCs w:val="24"/>
        </w:rPr>
        <w:t>n</w:t>
      </w:r>
      <w:r w:rsidRPr="00DB529F">
        <w:rPr>
          <w:rFonts w:cstheme="minorHAnsi"/>
          <w:sz w:val="24"/>
          <w:szCs w:val="24"/>
        </w:rPr>
        <w:t xml:space="preserve"> pouvoir d’agir </w:t>
      </w:r>
      <w:r w:rsidR="00C04640" w:rsidRPr="00DB529F">
        <w:rPr>
          <w:rFonts w:cstheme="minorHAnsi"/>
          <w:sz w:val="24"/>
          <w:szCs w:val="24"/>
        </w:rPr>
        <w:t>écocitoyen</w:t>
      </w:r>
      <w:r w:rsidR="0065434E" w:rsidRPr="009C5DCC">
        <w:rPr>
          <w:rFonts w:cstheme="minorHAnsi"/>
          <w:sz w:val="24"/>
          <w:szCs w:val="24"/>
        </w:rPr>
        <w:t xml:space="preserve">, lequel est </w:t>
      </w:r>
      <w:r w:rsidR="00EF092F" w:rsidRPr="009C5DCC">
        <w:rPr>
          <w:rFonts w:cstheme="minorHAnsi"/>
          <w:sz w:val="24"/>
          <w:szCs w:val="24"/>
        </w:rPr>
        <w:t>primordial</w:t>
      </w:r>
      <w:r w:rsidR="0065434E" w:rsidRPr="009C5DCC">
        <w:rPr>
          <w:rFonts w:cstheme="minorHAnsi"/>
          <w:sz w:val="24"/>
          <w:szCs w:val="24"/>
        </w:rPr>
        <w:t xml:space="preserve"> </w:t>
      </w:r>
      <w:r w:rsidR="008C2381" w:rsidRPr="009C5DCC">
        <w:rPr>
          <w:rFonts w:cstheme="minorHAnsi"/>
          <w:sz w:val="24"/>
          <w:szCs w:val="24"/>
        </w:rPr>
        <w:t>au</w:t>
      </w:r>
      <w:r w:rsidRPr="009C5DCC">
        <w:rPr>
          <w:rFonts w:cstheme="minorHAnsi"/>
          <w:sz w:val="24"/>
          <w:szCs w:val="24"/>
        </w:rPr>
        <w:t xml:space="preserve"> XXI</w:t>
      </w:r>
      <w:r w:rsidRPr="007D7AC2">
        <w:rPr>
          <w:rFonts w:cstheme="minorHAnsi"/>
          <w:sz w:val="24"/>
          <w:szCs w:val="24"/>
          <w:vertAlign w:val="superscript"/>
        </w:rPr>
        <w:t>e</w:t>
      </w:r>
      <w:r w:rsidRPr="009C5DCC">
        <w:rPr>
          <w:rFonts w:cstheme="minorHAnsi"/>
          <w:sz w:val="24"/>
          <w:szCs w:val="24"/>
        </w:rPr>
        <w:t xml:space="preserve"> siècle (</w:t>
      </w:r>
      <w:bookmarkStart w:id="2" w:name="_Hlk158108619"/>
      <w:r w:rsidRPr="009C5DCC">
        <w:rPr>
          <w:rFonts w:cstheme="minorHAnsi"/>
          <w:sz w:val="24"/>
          <w:szCs w:val="24"/>
        </w:rPr>
        <w:t>UNESCO, 2019 et 2020</w:t>
      </w:r>
      <w:bookmarkEnd w:id="2"/>
      <w:r w:rsidRPr="009C5DCC">
        <w:rPr>
          <w:rFonts w:cstheme="minorHAnsi"/>
          <w:sz w:val="24"/>
          <w:szCs w:val="24"/>
        </w:rPr>
        <w:t xml:space="preserve">). </w:t>
      </w:r>
      <w:r w:rsidR="00A64E5E" w:rsidRPr="009C5DCC">
        <w:rPr>
          <w:rFonts w:cstheme="minorHAnsi"/>
          <w:sz w:val="24"/>
          <w:szCs w:val="24"/>
        </w:rPr>
        <w:t>Or l</w:t>
      </w:r>
      <w:r w:rsidRPr="009C5DCC">
        <w:rPr>
          <w:rFonts w:cstheme="minorHAnsi"/>
          <w:sz w:val="24"/>
          <w:szCs w:val="24"/>
        </w:rPr>
        <w:t>’état des connaissances dans le domaine montre qu</w:t>
      </w:r>
      <w:r w:rsidR="00DA3CD7" w:rsidRPr="009C5DCC">
        <w:rPr>
          <w:rFonts w:cstheme="minorHAnsi"/>
          <w:sz w:val="24"/>
          <w:szCs w:val="24"/>
        </w:rPr>
        <w:t>e l’</w:t>
      </w:r>
      <w:r w:rsidR="00020014" w:rsidRPr="009C5DCC">
        <w:rPr>
          <w:rFonts w:cstheme="minorHAnsi"/>
          <w:sz w:val="24"/>
          <w:szCs w:val="24"/>
        </w:rPr>
        <w:t>approche priorisé</w:t>
      </w:r>
      <w:r w:rsidR="001A0278" w:rsidRPr="009C5DCC">
        <w:rPr>
          <w:rFonts w:cstheme="minorHAnsi"/>
          <w:sz w:val="24"/>
          <w:szCs w:val="24"/>
        </w:rPr>
        <w:t>e</w:t>
      </w:r>
      <w:r w:rsidR="00020014" w:rsidRPr="009C5DCC">
        <w:rPr>
          <w:rFonts w:cstheme="minorHAnsi"/>
          <w:sz w:val="24"/>
          <w:szCs w:val="24"/>
        </w:rPr>
        <w:t xml:space="preserve"> dans les</w:t>
      </w:r>
      <w:r w:rsidR="00DA3CD7" w:rsidRPr="009C5DCC">
        <w:rPr>
          <w:rFonts w:cstheme="minorHAnsi"/>
          <w:sz w:val="24"/>
          <w:szCs w:val="24"/>
        </w:rPr>
        <w:t xml:space="preserve"> politiques publiques, les curriculums et le matériel pédagogique de plusieurs pays</w:t>
      </w:r>
      <w:r w:rsidR="00020014" w:rsidRPr="009C5DCC">
        <w:rPr>
          <w:rFonts w:cstheme="minorHAnsi"/>
          <w:sz w:val="24"/>
          <w:szCs w:val="24"/>
        </w:rPr>
        <w:t xml:space="preserve"> </w:t>
      </w:r>
      <w:r w:rsidRPr="009C5DCC">
        <w:rPr>
          <w:rFonts w:cstheme="minorHAnsi"/>
          <w:sz w:val="24"/>
          <w:szCs w:val="24"/>
        </w:rPr>
        <w:t xml:space="preserve">se centre </w:t>
      </w:r>
      <w:r w:rsidR="00CB7A25" w:rsidRPr="009C5DCC">
        <w:rPr>
          <w:rFonts w:cstheme="minorHAnsi"/>
          <w:sz w:val="24"/>
          <w:szCs w:val="24"/>
        </w:rPr>
        <w:t xml:space="preserve">surtout </w:t>
      </w:r>
      <w:r w:rsidRPr="009C5DCC">
        <w:rPr>
          <w:rFonts w:cstheme="minorHAnsi"/>
          <w:sz w:val="24"/>
          <w:szCs w:val="24"/>
        </w:rPr>
        <w:t>sur la transmission de connaissances technoscientifiques</w:t>
      </w:r>
      <w:r w:rsidR="00BA6344" w:rsidRPr="009C5DCC">
        <w:rPr>
          <w:rFonts w:cstheme="minorHAnsi"/>
          <w:sz w:val="24"/>
          <w:szCs w:val="24"/>
        </w:rPr>
        <w:t xml:space="preserve"> (</w:t>
      </w:r>
      <w:bookmarkStart w:id="3" w:name="_Hlk158108642"/>
      <w:r w:rsidR="00BA6344" w:rsidRPr="009C5DCC">
        <w:rPr>
          <w:rFonts w:cstheme="minorHAnsi"/>
          <w:sz w:val="24"/>
          <w:szCs w:val="24"/>
        </w:rPr>
        <w:t>Pérez-</w:t>
      </w:r>
      <w:proofErr w:type="spellStart"/>
      <w:r w:rsidR="00BA6344" w:rsidRPr="009C5DCC">
        <w:rPr>
          <w:rFonts w:cstheme="minorHAnsi"/>
          <w:sz w:val="24"/>
          <w:szCs w:val="24"/>
        </w:rPr>
        <w:t>Díaz</w:t>
      </w:r>
      <w:proofErr w:type="spellEnd"/>
      <w:r w:rsidR="00BA6344" w:rsidRPr="009C5DCC">
        <w:rPr>
          <w:rFonts w:cstheme="minorHAnsi"/>
          <w:sz w:val="24"/>
          <w:szCs w:val="24"/>
        </w:rPr>
        <w:t>, 2022</w:t>
      </w:r>
      <w:bookmarkEnd w:id="3"/>
      <w:r w:rsidR="00B122AC" w:rsidRPr="009C5DCC">
        <w:rPr>
          <w:rFonts w:cstheme="minorHAnsi"/>
          <w:sz w:val="24"/>
          <w:szCs w:val="24"/>
        </w:rPr>
        <w:t xml:space="preserve"> ; Agundez-Rodriguez, 2023</w:t>
      </w:r>
      <w:r w:rsidR="00BA6344" w:rsidRPr="009C5DCC">
        <w:rPr>
          <w:rFonts w:cstheme="minorHAnsi"/>
          <w:sz w:val="24"/>
          <w:szCs w:val="24"/>
        </w:rPr>
        <w:t>)</w:t>
      </w:r>
      <w:r w:rsidR="007B7DFD" w:rsidRPr="009C5DCC">
        <w:rPr>
          <w:rFonts w:cstheme="minorHAnsi"/>
          <w:sz w:val="24"/>
          <w:szCs w:val="24"/>
        </w:rPr>
        <w:t xml:space="preserve">, une transmission </w:t>
      </w:r>
      <w:r w:rsidR="00CB7A25" w:rsidRPr="009C5DCC">
        <w:rPr>
          <w:rFonts w:cstheme="minorHAnsi"/>
          <w:sz w:val="24"/>
          <w:szCs w:val="24"/>
        </w:rPr>
        <w:t xml:space="preserve">pouvant </w:t>
      </w:r>
      <w:r w:rsidR="00543533" w:rsidRPr="009C5DCC">
        <w:rPr>
          <w:rFonts w:cstheme="minorHAnsi"/>
          <w:sz w:val="24"/>
          <w:szCs w:val="24"/>
        </w:rPr>
        <w:t xml:space="preserve">induire </w:t>
      </w:r>
      <w:r w:rsidR="00F075FC" w:rsidRPr="009C5DCC">
        <w:rPr>
          <w:rFonts w:cstheme="minorHAnsi"/>
          <w:sz w:val="24"/>
          <w:szCs w:val="24"/>
        </w:rPr>
        <w:t>une forme de moralisme</w:t>
      </w:r>
      <w:r w:rsidR="00F90BF2" w:rsidRPr="009C5DCC">
        <w:rPr>
          <w:rFonts w:cstheme="minorHAnsi"/>
          <w:sz w:val="24"/>
          <w:szCs w:val="24"/>
        </w:rPr>
        <w:t xml:space="preserve">, </w:t>
      </w:r>
      <w:r w:rsidR="0002291C" w:rsidRPr="009C5DCC">
        <w:rPr>
          <w:rFonts w:cstheme="minorHAnsi"/>
          <w:sz w:val="24"/>
          <w:szCs w:val="24"/>
        </w:rPr>
        <w:t>voire de comportementalis</w:t>
      </w:r>
      <w:r w:rsidR="006541E3" w:rsidRPr="009C5DCC">
        <w:rPr>
          <w:rFonts w:cstheme="minorHAnsi"/>
          <w:sz w:val="24"/>
          <w:szCs w:val="24"/>
        </w:rPr>
        <w:t>m</w:t>
      </w:r>
      <w:r w:rsidR="0002291C" w:rsidRPr="009C5DCC">
        <w:rPr>
          <w:rFonts w:cstheme="minorHAnsi"/>
          <w:sz w:val="24"/>
          <w:szCs w:val="24"/>
        </w:rPr>
        <w:t xml:space="preserve">e, </w:t>
      </w:r>
      <w:r w:rsidR="00CB7A25" w:rsidRPr="009C5DCC">
        <w:rPr>
          <w:rFonts w:cstheme="minorHAnsi"/>
          <w:sz w:val="24"/>
          <w:szCs w:val="24"/>
        </w:rPr>
        <w:t>oubli</w:t>
      </w:r>
      <w:r w:rsidR="00543533" w:rsidRPr="009C5DCC">
        <w:rPr>
          <w:rFonts w:cstheme="minorHAnsi"/>
          <w:sz w:val="24"/>
          <w:szCs w:val="24"/>
        </w:rPr>
        <w:t>ant</w:t>
      </w:r>
      <w:r w:rsidR="00CB7A25" w:rsidRPr="009C5DCC">
        <w:rPr>
          <w:rFonts w:cstheme="minorHAnsi"/>
          <w:sz w:val="24"/>
          <w:szCs w:val="24"/>
        </w:rPr>
        <w:t xml:space="preserve"> </w:t>
      </w:r>
      <w:r w:rsidR="00F90BF2" w:rsidRPr="009C5DCC">
        <w:rPr>
          <w:rFonts w:cstheme="minorHAnsi"/>
          <w:sz w:val="24"/>
          <w:szCs w:val="24"/>
        </w:rPr>
        <w:t xml:space="preserve">la dimension </w:t>
      </w:r>
      <w:r w:rsidR="00543533" w:rsidRPr="009C5DCC">
        <w:rPr>
          <w:rFonts w:cstheme="minorHAnsi"/>
          <w:sz w:val="24"/>
          <w:szCs w:val="24"/>
        </w:rPr>
        <w:t xml:space="preserve">critique et </w:t>
      </w:r>
      <w:r w:rsidR="00F90BF2" w:rsidRPr="009C5DCC">
        <w:rPr>
          <w:rFonts w:cstheme="minorHAnsi"/>
          <w:sz w:val="24"/>
          <w:szCs w:val="24"/>
        </w:rPr>
        <w:t xml:space="preserve">socioaffective </w:t>
      </w:r>
      <w:r w:rsidR="0050191E" w:rsidRPr="009C5DCC">
        <w:rPr>
          <w:rFonts w:cstheme="minorHAnsi"/>
          <w:sz w:val="24"/>
          <w:szCs w:val="24"/>
        </w:rPr>
        <w:t xml:space="preserve">de </w:t>
      </w:r>
      <w:r w:rsidR="00F90BF2" w:rsidRPr="009C5DCC">
        <w:rPr>
          <w:rFonts w:cstheme="minorHAnsi"/>
          <w:sz w:val="24"/>
          <w:szCs w:val="24"/>
        </w:rPr>
        <w:t>ce type d’éducation</w:t>
      </w:r>
      <w:r w:rsidRPr="009C5DCC">
        <w:rPr>
          <w:rFonts w:cstheme="minorHAnsi"/>
          <w:sz w:val="24"/>
          <w:szCs w:val="24"/>
        </w:rPr>
        <w:t xml:space="preserve">. </w:t>
      </w:r>
    </w:p>
    <w:p w14:paraId="0A95662A" w14:textId="77777777" w:rsidR="00E42291" w:rsidRPr="009C5DCC" w:rsidRDefault="00E42291" w:rsidP="004E6100">
      <w:pPr>
        <w:rPr>
          <w:rFonts w:cstheme="minorHAnsi"/>
          <w:sz w:val="24"/>
          <w:szCs w:val="24"/>
        </w:rPr>
      </w:pPr>
    </w:p>
    <w:p w14:paraId="021DBBC9" w14:textId="1CEFB89A" w:rsidR="00921C72" w:rsidRPr="009C5DCC" w:rsidRDefault="005122DB" w:rsidP="004E6100">
      <w:pPr>
        <w:rPr>
          <w:rFonts w:cstheme="minorHAnsi"/>
          <w:sz w:val="24"/>
          <w:szCs w:val="24"/>
        </w:rPr>
      </w:pPr>
      <w:r w:rsidRPr="009C5DCC">
        <w:rPr>
          <w:rFonts w:cstheme="minorHAnsi"/>
          <w:sz w:val="24"/>
          <w:szCs w:val="24"/>
        </w:rPr>
        <w:t xml:space="preserve">L’idée n’est certainement pas ici </w:t>
      </w:r>
      <w:r w:rsidR="008E30E7" w:rsidRPr="009C5DCC">
        <w:rPr>
          <w:rFonts w:cstheme="minorHAnsi"/>
          <w:sz w:val="24"/>
          <w:szCs w:val="24"/>
        </w:rPr>
        <w:t xml:space="preserve">de négliger l’importance de </w:t>
      </w:r>
      <w:r w:rsidR="005B6135" w:rsidRPr="009C5DCC">
        <w:rPr>
          <w:rFonts w:cstheme="minorHAnsi"/>
          <w:sz w:val="24"/>
          <w:szCs w:val="24"/>
        </w:rPr>
        <w:t xml:space="preserve">telles </w:t>
      </w:r>
      <w:r w:rsidR="008E30E7" w:rsidRPr="009C5DCC">
        <w:rPr>
          <w:rFonts w:cstheme="minorHAnsi"/>
          <w:sz w:val="24"/>
          <w:szCs w:val="24"/>
        </w:rPr>
        <w:t xml:space="preserve">connaissances, </w:t>
      </w:r>
      <w:proofErr w:type="gramStart"/>
      <w:r w:rsidR="008E30E7" w:rsidRPr="009C5DCC">
        <w:rPr>
          <w:rFonts w:cstheme="minorHAnsi"/>
          <w:sz w:val="24"/>
          <w:szCs w:val="24"/>
        </w:rPr>
        <w:t>puisqu’elles</w:t>
      </w:r>
      <w:proofErr w:type="gramEnd"/>
      <w:r w:rsidR="008E30E7" w:rsidRPr="009C5DCC">
        <w:rPr>
          <w:rFonts w:cstheme="minorHAnsi"/>
          <w:sz w:val="24"/>
          <w:szCs w:val="24"/>
        </w:rPr>
        <w:t xml:space="preserve"> sont</w:t>
      </w:r>
      <w:r w:rsidR="005B6135" w:rsidRPr="009C5DCC">
        <w:rPr>
          <w:rFonts w:cstheme="minorHAnsi"/>
          <w:sz w:val="24"/>
          <w:szCs w:val="24"/>
        </w:rPr>
        <w:t xml:space="preserve"> essentielles</w:t>
      </w:r>
      <w:r w:rsidR="008E30E7" w:rsidRPr="009C5DCC">
        <w:rPr>
          <w:rFonts w:cstheme="minorHAnsi"/>
          <w:sz w:val="24"/>
          <w:szCs w:val="24"/>
        </w:rPr>
        <w:t xml:space="preserve">, mais plutôt </w:t>
      </w:r>
      <w:r w:rsidR="00583DE7" w:rsidRPr="009C5DCC">
        <w:rPr>
          <w:rFonts w:cstheme="minorHAnsi"/>
          <w:sz w:val="24"/>
          <w:szCs w:val="24"/>
        </w:rPr>
        <w:t xml:space="preserve">de les situer </w:t>
      </w:r>
      <w:r w:rsidR="001A0278" w:rsidRPr="009C5DCC">
        <w:rPr>
          <w:rFonts w:cstheme="minorHAnsi"/>
          <w:sz w:val="24"/>
          <w:szCs w:val="24"/>
        </w:rPr>
        <w:t xml:space="preserve">dans </w:t>
      </w:r>
      <w:r w:rsidR="00240E70" w:rsidRPr="009C5DCC">
        <w:rPr>
          <w:rFonts w:cstheme="minorHAnsi"/>
          <w:sz w:val="24"/>
          <w:szCs w:val="24"/>
        </w:rPr>
        <w:t xml:space="preserve">d’une perspective élargie </w:t>
      </w:r>
      <w:r w:rsidR="000136F9" w:rsidRPr="009C5DCC">
        <w:rPr>
          <w:rFonts w:cstheme="minorHAnsi"/>
          <w:sz w:val="24"/>
          <w:szCs w:val="24"/>
        </w:rPr>
        <w:t>prenant acte de la complexité</w:t>
      </w:r>
      <w:r w:rsidR="00742F8F" w:rsidRPr="009C5DCC">
        <w:rPr>
          <w:rFonts w:cstheme="minorHAnsi"/>
          <w:sz w:val="24"/>
          <w:szCs w:val="24"/>
        </w:rPr>
        <w:t xml:space="preserve"> </w:t>
      </w:r>
      <w:r w:rsidR="000136F9" w:rsidRPr="009C5DCC">
        <w:rPr>
          <w:rFonts w:cstheme="minorHAnsi"/>
          <w:sz w:val="24"/>
          <w:szCs w:val="24"/>
        </w:rPr>
        <w:t>d’une éducation</w:t>
      </w:r>
      <w:r w:rsidR="005B6135" w:rsidRPr="009C5DCC">
        <w:rPr>
          <w:rFonts w:cstheme="minorHAnsi"/>
          <w:sz w:val="24"/>
          <w:szCs w:val="24"/>
        </w:rPr>
        <w:t xml:space="preserve"> globale</w:t>
      </w:r>
      <w:r w:rsidR="000D0524" w:rsidRPr="009C5DCC">
        <w:rPr>
          <w:rFonts w:cstheme="minorHAnsi"/>
          <w:sz w:val="24"/>
          <w:szCs w:val="24"/>
        </w:rPr>
        <w:t>, de ses défis et de son</w:t>
      </w:r>
      <w:r w:rsidR="00E42291" w:rsidRPr="009C5DCC">
        <w:rPr>
          <w:rFonts w:cstheme="minorHAnsi"/>
          <w:sz w:val="24"/>
          <w:szCs w:val="24"/>
        </w:rPr>
        <w:t xml:space="preserve"> plein</w:t>
      </w:r>
      <w:r w:rsidR="000D0524" w:rsidRPr="009C5DCC">
        <w:rPr>
          <w:rFonts w:cstheme="minorHAnsi"/>
          <w:sz w:val="24"/>
          <w:szCs w:val="24"/>
        </w:rPr>
        <w:t xml:space="preserve"> potentiel</w:t>
      </w:r>
      <w:r w:rsidR="003D7EAE" w:rsidRPr="009C5DCC">
        <w:rPr>
          <w:rFonts w:cstheme="minorHAnsi"/>
          <w:sz w:val="24"/>
          <w:szCs w:val="24"/>
        </w:rPr>
        <w:t>.</w:t>
      </w:r>
    </w:p>
    <w:p w14:paraId="02756588" w14:textId="77777777" w:rsidR="00B957DF" w:rsidRPr="009C5DCC" w:rsidRDefault="00B957DF" w:rsidP="004E6100">
      <w:pPr>
        <w:rPr>
          <w:rFonts w:cstheme="minorHAnsi"/>
          <w:sz w:val="24"/>
          <w:szCs w:val="24"/>
        </w:rPr>
      </w:pPr>
    </w:p>
    <w:p w14:paraId="100FBBF1" w14:textId="6A74ABC4" w:rsidR="00B957DF" w:rsidRPr="009C5DCC" w:rsidRDefault="00E42291" w:rsidP="004E6100">
      <w:pPr>
        <w:rPr>
          <w:rFonts w:cstheme="minorHAnsi"/>
          <w:sz w:val="24"/>
          <w:szCs w:val="24"/>
        </w:rPr>
      </w:pPr>
      <w:r w:rsidRPr="009C5DCC">
        <w:rPr>
          <w:rFonts w:cstheme="minorHAnsi"/>
          <w:sz w:val="24"/>
          <w:szCs w:val="24"/>
        </w:rPr>
        <w:t xml:space="preserve">Tel qu’il est largement évoqué dans le champ de l’éducation relative à l’environnement, </w:t>
      </w:r>
      <w:r w:rsidR="005B6135" w:rsidRPr="009C5DCC">
        <w:rPr>
          <w:rFonts w:cstheme="minorHAnsi"/>
          <w:sz w:val="24"/>
          <w:szCs w:val="24"/>
        </w:rPr>
        <w:t>i</w:t>
      </w:r>
      <w:r w:rsidRPr="009C5DCC">
        <w:rPr>
          <w:rFonts w:cstheme="minorHAnsi"/>
          <w:sz w:val="24"/>
          <w:szCs w:val="24"/>
        </w:rPr>
        <w:t xml:space="preserve">l importe </w:t>
      </w:r>
      <w:r w:rsidR="005E2B24" w:rsidRPr="009C5DCC">
        <w:rPr>
          <w:rFonts w:cstheme="minorHAnsi"/>
          <w:sz w:val="24"/>
          <w:szCs w:val="24"/>
        </w:rPr>
        <w:t xml:space="preserve">de créer des conditions dans lesquelles les personnes </w:t>
      </w:r>
      <w:r w:rsidR="00BF5FAA" w:rsidRPr="009C5DCC">
        <w:rPr>
          <w:rFonts w:cstheme="minorHAnsi"/>
          <w:sz w:val="24"/>
          <w:szCs w:val="24"/>
        </w:rPr>
        <w:t xml:space="preserve">auront la possibilité de développer leur pensée critique, </w:t>
      </w:r>
      <w:r w:rsidR="000B6C9A" w:rsidRPr="009C5DCC">
        <w:rPr>
          <w:rFonts w:cstheme="minorHAnsi"/>
          <w:sz w:val="24"/>
          <w:szCs w:val="24"/>
        </w:rPr>
        <w:t xml:space="preserve">leur créativité ainsi que leur </w:t>
      </w:r>
      <w:r w:rsidR="004D58F5" w:rsidRPr="009C5DCC">
        <w:rPr>
          <w:rFonts w:cstheme="minorHAnsi"/>
          <w:sz w:val="24"/>
          <w:szCs w:val="24"/>
        </w:rPr>
        <w:t>bienveillance [</w:t>
      </w:r>
      <w:proofErr w:type="spellStart"/>
      <w:r w:rsidR="004D58F5" w:rsidRPr="009C5DCC">
        <w:rPr>
          <w:rFonts w:cstheme="minorHAnsi"/>
          <w:i/>
          <w:iCs/>
          <w:sz w:val="24"/>
          <w:szCs w:val="24"/>
        </w:rPr>
        <w:t>caring</w:t>
      </w:r>
      <w:proofErr w:type="spellEnd"/>
      <w:r w:rsidR="004D58F5" w:rsidRPr="009C5DCC">
        <w:rPr>
          <w:rFonts w:cstheme="minorHAnsi"/>
          <w:sz w:val="24"/>
          <w:szCs w:val="24"/>
        </w:rPr>
        <w:t>]</w:t>
      </w:r>
      <w:r w:rsidR="000D0524" w:rsidRPr="009C5DCC">
        <w:rPr>
          <w:rFonts w:cstheme="minorHAnsi"/>
          <w:sz w:val="24"/>
          <w:szCs w:val="24"/>
        </w:rPr>
        <w:t xml:space="preserve"> </w:t>
      </w:r>
      <w:r w:rsidR="00B122AC" w:rsidRPr="009C5DCC">
        <w:rPr>
          <w:rFonts w:cstheme="minorHAnsi"/>
          <w:sz w:val="24"/>
          <w:szCs w:val="24"/>
        </w:rPr>
        <w:t>(Sauvé, 2014</w:t>
      </w:r>
      <w:bookmarkStart w:id="4" w:name="_Hlk158108686"/>
      <w:r w:rsidR="00B122AC" w:rsidRPr="009C5DCC">
        <w:rPr>
          <w:rFonts w:cstheme="minorHAnsi"/>
          <w:sz w:val="24"/>
          <w:szCs w:val="24"/>
        </w:rPr>
        <w:t xml:space="preserve"> ; </w:t>
      </w:r>
      <w:proofErr w:type="spellStart"/>
      <w:r w:rsidR="000D0524" w:rsidRPr="009C5DCC">
        <w:rPr>
          <w:rFonts w:cstheme="minorHAnsi"/>
          <w:sz w:val="24"/>
          <w:szCs w:val="24"/>
        </w:rPr>
        <w:t>Herrero</w:t>
      </w:r>
      <w:proofErr w:type="spellEnd"/>
      <w:r w:rsidR="000D0524" w:rsidRPr="009C5DCC">
        <w:rPr>
          <w:rFonts w:cstheme="minorHAnsi"/>
          <w:sz w:val="24"/>
          <w:szCs w:val="24"/>
        </w:rPr>
        <w:t>, 2022</w:t>
      </w:r>
      <w:r w:rsidR="00B312F5" w:rsidRPr="009C5DCC">
        <w:rPr>
          <w:rFonts w:cstheme="minorHAnsi"/>
          <w:sz w:val="24"/>
          <w:szCs w:val="24"/>
        </w:rPr>
        <w:t xml:space="preserve"> et 2023</w:t>
      </w:r>
      <w:bookmarkEnd w:id="4"/>
      <w:r w:rsidR="000D0524" w:rsidRPr="009C5DCC">
        <w:rPr>
          <w:rFonts w:cstheme="minorHAnsi"/>
          <w:sz w:val="24"/>
          <w:szCs w:val="24"/>
        </w:rPr>
        <w:t>)</w:t>
      </w:r>
      <w:r w:rsidR="004D58F5" w:rsidRPr="009C5DCC">
        <w:rPr>
          <w:rFonts w:cstheme="minorHAnsi"/>
          <w:sz w:val="24"/>
          <w:szCs w:val="24"/>
        </w:rPr>
        <w:t xml:space="preserve">. </w:t>
      </w:r>
      <w:r w:rsidR="0039614B" w:rsidRPr="009C5DCC">
        <w:rPr>
          <w:rFonts w:cstheme="minorHAnsi"/>
          <w:sz w:val="24"/>
          <w:szCs w:val="24"/>
        </w:rPr>
        <w:t xml:space="preserve">Il s’agit d’une entreprise complexe (au sens de </w:t>
      </w:r>
      <w:r w:rsidR="005B6135" w:rsidRPr="009C5DCC">
        <w:rPr>
          <w:rFonts w:cstheme="minorHAnsi"/>
          <w:sz w:val="24"/>
          <w:szCs w:val="24"/>
        </w:rPr>
        <w:t xml:space="preserve">la complexité selon Edgar </w:t>
      </w:r>
      <w:r w:rsidR="0039614B" w:rsidRPr="009C5DCC">
        <w:rPr>
          <w:rFonts w:cstheme="minorHAnsi"/>
          <w:sz w:val="24"/>
          <w:szCs w:val="24"/>
        </w:rPr>
        <w:t>Morin)</w:t>
      </w:r>
      <w:r w:rsidR="005B6135" w:rsidRPr="009C5DCC">
        <w:rPr>
          <w:rFonts w:cstheme="minorHAnsi"/>
          <w:sz w:val="24"/>
          <w:szCs w:val="24"/>
        </w:rPr>
        <w:t>, qui</w:t>
      </w:r>
      <w:r w:rsidR="0039614B" w:rsidRPr="009C5DCC">
        <w:rPr>
          <w:rFonts w:cstheme="minorHAnsi"/>
          <w:sz w:val="24"/>
          <w:szCs w:val="24"/>
        </w:rPr>
        <w:t xml:space="preserve"> </w:t>
      </w:r>
      <w:r w:rsidRPr="009C5DCC">
        <w:rPr>
          <w:rFonts w:cstheme="minorHAnsi"/>
          <w:sz w:val="24"/>
          <w:szCs w:val="24"/>
        </w:rPr>
        <w:t xml:space="preserve">fait appel à des approches adéquates </w:t>
      </w:r>
      <w:r w:rsidR="0020593B" w:rsidRPr="009C5DCC">
        <w:rPr>
          <w:rFonts w:cstheme="minorHAnsi"/>
          <w:sz w:val="24"/>
          <w:szCs w:val="24"/>
        </w:rPr>
        <w:t>pour y parvenir</w:t>
      </w:r>
      <w:r w:rsidR="00440698" w:rsidRPr="009C5DCC">
        <w:rPr>
          <w:rFonts w:cstheme="minorHAnsi"/>
          <w:sz w:val="24"/>
          <w:szCs w:val="24"/>
        </w:rPr>
        <w:t>,</w:t>
      </w:r>
      <w:r w:rsidR="0052430B" w:rsidRPr="009C5DCC">
        <w:rPr>
          <w:rFonts w:cstheme="minorHAnsi"/>
          <w:sz w:val="24"/>
          <w:szCs w:val="24"/>
        </w:rPr>
        <w:t xml:space="preserve"> tout en évitant certaines dérives possibles</w:t>
      </w:r>
      <w:r w:rsidR="0020593B" w:rsidRPr="009C5DCC">
        <w:rPr>
          <w:rFonts w:cstheme="minorHAnsi"/>
          <w:sz w:val="24"/>
          <w:szCs w:val="24"/>
        </w:rPr>
        <w:t xml:space="preserve">. </w:t>
      </w:r>
    </w:p>
    <w:p w14:paraId="5F168687" w14:textId="77777777" w:rsidR="006242D7" w:rsidRPr="009C5DCC" w:rsidRDefault="006242D7" w:rsidP="004E6100">
      <w:pPr>
        <w:rPr>
          <w:rFonts w:cstheme="minorHAnsi"/>
          <w:sz w:val="24"/>
          <w:szCs w:val="24"/>
        </w:rPr>
      </w:pPr>
    </w:p>
    <w:p w14:paraId="52DC616C" w14:textId="2D3E3336" w:rsidR="00742F8F" w:rsidRPr="009C5DCC" w:rsidRDefault="005F332A" w:rsidP="00B77501">
      <w:pPr>
        <w:rPr>
          <w:rFonts w:cstheme="minorHAnsi"/>
          <w:sz w:val="24"/>
          <w:szCs w:val="24"/>
        </w:rPr>
      </w:pPr>
      <w:r w:rsidRPr="009C5DCC">
        <w:rPr>
          <w:rFonts w:cstheme="minorHAnsi"/>
          <w:sz w:val="24"/>
          <w:szCs w:val="24"/>
        </w:rPr>
        <w:lastRenderedPageBreak/>
        <w:t>Parmi ces</w:t>
      </w:r>
      <w:r w:rsidR="00E42291" w:rsidRPr="009C5DCC">
        <w:rPr>
          <w:rFonts w:cstheme="minorHAnsi"/>
          <w:sz w:val="24"/>
          <w:szCs w:val="24"/>
        </w:rPr>
        <w:t xml:space="preserve"> approches</w:t>
      </w:r>
      <w:r w:rsidRPr="009C5DCC">
        <w:rPr>
          <w:rFonts w:cstheme="minorHAnsi"/>
          <w:sz w:val="24"/>
          <w:szCs w:val="24"/>
        </w:rPr>
        <w:t xml:space="preserve">, </w:t>
      </w:r>
      <w:r w:rsidR="00F00A2D" w:rsidRPr="009C5DCC">
        <w:rPr>
          <w:rFonts w:cstheme="minorHAnsi"/>
          <w:sz w:val="24"/>
          <w:szCs w:val="24"/>
        </w:rPr>
        <w:t xml:space="preserve">nous </w:t>
      </w:r>
      <w:r w:rsidR="005B6135" w:rsidRPr="009C5DCC">
        <w:rPr>
          <w:rFonts w:cstheme="minorHAnsi"/>
          <w:sz w:val="24"/>
          <w:szCs w:val="24"/>
        </w:rPr>
        <w:t xml:space="preserve">nous attarderons ici à </w:t>
      </w:r>
      <w:r w:rsidR="00527EB1" w:rsidRPr="009C5DCC">
        <w:rPr>
          <w:rFonts w:cstheme="minorHAnsi"/>
          <w:sz w:val="24"/>
          <w:szCs w:val="24"/>
        </w:rPr>
        <w:t xml:space="preserve">l’adoption de </w:t>
      </w:r>
      <w:r w:rsidR="00EB5720" w:rsidRPr="009C5DCC">
        <w:rPr>
          <w:rFonts w:cstheme="minorHAnsi"/>
          <w:sz w:val="24"/>
          <w:szCs w:val="24"/>
        </w:rPr>
        <w:t>pratiques philosophiques</w:t>
      </w:r>
      <w:r w:rsidR="006A1821" w:rsidRPr="009C5DCC">
        <w:rPr>
          <w:rFonts w:cstheme="minorHAnsi"/>
          <w:sz w:val="24"/>
          <w:szCs w:val="24"/>
        </w:rPr>
        <w:t>, que ce soit à l’école</w:t>
      </w:r>
      <w:r w:rsidR="000D0524" w:rsidRPr="009C5DCC">
        <w:rPr>
          <w:rFonts w:cstheme="minorHAnsi"/>
          <w:sz w:val="24"/>
          <w:szCs w:val="24"/>
        </w:rPr>
        <w:t xml:space="preserve"> </w:t>
      </w:r>
      <w:r w:rsidR="00E42291" w:rsidRPr="009C5DCC">
        <w:rPr>
          <w:rFonts w:cstheme="minorHAnsi"/>
          <w:sz w:val="24"/>
          <w:szCs w:val="24"/>
        </w:rPr>
        <w:t xml:space="preserve">(en </w:t>
      </w:r>
      <w:r w:rsidR="000D0524" w:rsidRPr="009C5DCC">
        <w:rPr>
          <w:rFonts w:cstheme="minorHAnsi"/>
          <w:sz w:val="24"/>
          <w:szCs w:val="24"/>
        </w:rPr>
        <w:t>contexte d’éducation formelle)</w:t>
      </w:r>
      <w:r w:rsidR="006A1821" w:rsidRPr="009C5DCC">
        <w:rPr>
          <w:rFonts w:cstheme="minorHAnsi"/>
          <w:sz w:val="24"/>
          <w:szCs w:val="24"/>
        </w:rPr>
        <w:t xml:space="preserve">, </w:t>
      </w:r>
      <w:r w:rsidR="008923B3" w:rsidRPr="009C5DCC">
        <w:rPr>
          <w:rFonts w:cstheme="minorHAnsi"/>
          <w:sz w:val="24"/>
          <w:szCs w:val="24"/>
        </w:rPr>
        <w:t>à l’extérieur et autour</w:t>
      </w:r>
      <w:r w:rsidR="00FE4E36" w:rsidRPr="009C5DCC">
        <w:rPr>
          <w:rFonts w:cstheme="minorHAnsi"/>
          <w:sz w:val="24"/>
          <w:szCs w:val="24"/>
        </w:rPr>
        <w:t xml:space="preserve"> </w:t>
      </w:r>
      <w:r w:rsidR="008923B3" w:rsidRPr="009C5DCC">
        <w:rPr>
          <w:rFonts w:cstheme="minorHAnsi"/>
          <w:sz w:val="24"/>
          <w:szCs w:val="24"/>
        </w:rPr>
        <w:t>de celle-ci</w:t>
      </w:r>
      <w:r w:rsidR="000D0524" w:rsidRPr="009C5DCC">
        <w:rPr>
          <w:rFonts w:cstheme="minorHAnsi"/>
          <w:sz w:val="24"/>
          <w:szCs w:val="24"/>
        </w:rPr>
        <w:t xml:space="preserve"> (</w:t>
      </w:r>
      <w:r w:rsidR="00E42291" w:rsidRPr="009C5DCC">
        <w:rPr>
          <w:rFonts w:cstheme="minorHAnsi"/>
          <w:sz w:val="24"/>
          <w:szCs w:val="24"/>
        </w:rPr>
        <w:t xml:space="preserve">en </w:t>
      </w:r>
      <w:r w:rsidR="005B6135" w:rsidRPr="009C5DCC">
        <w:rPr>
          <w:rFonts w:cstheme="minorHAnsi"/>
          <w:sz w:val="24"/>
          <w:szCs w:val="24"/>
        </w:rPr>
        <w:t xml:space="preserve">milieu </w:t>
      </w:r>
      <w:r w:rsidR="000D0524" w:rsidRPr="009C5DCC">
        <w:rPr>
          <w:rFonts w:cstheme="minorHAnsi"/>
          <w:sz w:val="24"/>
          <w:szCs w:val="24"/>
        </w:rPr>
        <w:t>d’éducation non-formelle)</w:t>
      </w:r>
      <w:r w:rsidR="008923B3" w:rsidRPr="009C5DCC">
        <w:rPr>
          <w:rFonts w:cstheme="minorHAnsi"/>
          <w:sz w:val="24"/>
          <w:szCs w:val="24"/>
        </w:rPr>
        <w:t>, ou dans la cité</w:t>
      </w:r>
      <w:r w:rsidR="000D0524" w:rsidRPr="009C5DCC">
        <w:rPr>
          <w:rFonts w:cstheme="minorHAnsi"/>
          <w:sz w:val="24"/>
          <w:szCs w:val="24"/>
        </w:rPr>
        <w:t xml:space="preserve"> (</w:t>
      </w:r>
      <w:r w:rsidR="005B6135" w:rsidRPr="009C5DCC">
        <w:rPr>
          <w:rFonts w:cstheme="minorHAnsi"/>
          <w:sz w:val="24"/>
          <w:szCs w:val="24"/>
        </w:rPr>
        <w:t xml:space="preserve">lieu </w:t>
      </w:r>
      <w:r w:rsidR="000D0524" w:rsidRPr="009C5DCC">
        <w:rPr>
          <w:rFonts w:cstheme="minorHAnsi"/>
          <w:sz w:val="24"/>
          <w:szCs w:val="24"/>
        </w:rPr>
        <w:t>d’éducation informelle)</w:t>
      </w:r>
      <w:r w:rsidR="00943E19" w:rsidRPr="009C5DCC">
        <w:rPr>
          <w:rFonts w:cstheme="minorHAnsi"/>
          <w:sz w:val="24"/>
          <w:szCs w:val="24"/>
        </w:rPr>
        <w:t>,</w:t>
      </w:r>
      <w:r w:rsidR="008923B3" w:rsidRPr="009C5DCC">
        <w:rPr>
          <w:rFonts w:cstheme="minorHAnsi"/>
          <w:sz w:val="24"/>
          <w:szCs w:val="24"/>
        </w:rPr>
        <w:t xml:space="preserve"> </w:t>
      </w:r>
      <w:r w:rsidR="00BE192E" w:rsidRPr="009C5DCC">
        <w:rPr>
          <w:rFonts w:cstheme="minorHAnsi"/>
          <w:sz w:val="24"/>
          <w:szCs w:val="24"/>
        </w:rPr>
        <w:t xml:space="preserve">comme modalités présentant un potentiel fort intéressant </w:t>
      </w:r>
      <w:r w:rsidR="00527EB1" w:rsidRPr="009C5DCC">
        <w:rPr>
          <w:rFonts w:cstheme="minorHAnsi"/>
          <w:sz w:val="24"/>
          <w:szCs w:val="24"/>
        </w:rPr>
        <w:t>pour l</w:t>
      </w:r>
      <w:r w:rsidR="00BE192E" w:rsidRPr="009C5DCC">
        <w:rPr>
          <w:rFonts w:cstheme="minorHAnsi"/>
          <w:sz w:val="24"/>
          <w:szCs w:val="24"/>
        </w:rPr>
        <w:t>’</w:t>
      </w:r>
      <w:r w:rsidR="00527EB1" w:rsidRPr="009C5DCC">
        <w:rPr>
          <w:rFonts w:cstheme="minorHAnsi"/>
          <w:sz w:val="24"/>
          <w:szCs w:val="24"/>
        </w:rPr>
        <w:t>éducation relative à l’environnement</w:t>
      </w:r>
      <w:r w:rsidR="00254637" w:rsidRPr="009C5DCC">
        <w:rPr>
          <w:rFonts w:cstheme="minorHAnsi"/>
          <w:sz w:val="24"/>
          <w:szCs w:val="24"/>
        </w:rPr>
        <w:t>. En effet, depuis ses origines</w:t>
      </w:r>
      <w:r w:rsidR="007821A3" w:rsidRPr="009C5DCC">
        <w:rPr>
          <w:rFonts w:cstheme="minorHAnsi"/>
          <w:sz w:val="24"/>
          <w:szCs w:val="24"/>
        </w:rPr>
        <w:t>,</w:t>
      </w:r>
      <w:r w:rsidR="003E3A71" w:rsidRPr="009C5DCC">
        <w:rPr>
          <w:rFonts w:cstheme="minorHAnsi"/>
          <w:sz w:val="24"/>
          <w:szCs w:val="24"/>
        </w:rPr>
        <w:t xml:space="preserve"> </w:t>
      </w:r>
      <w:r w:rsidR="00B22F16" w:rsidRPr="009C5DCC">
        <w:rPr>
          <w:rFonts w:cstheme="minorHAnsi"/>
          <w:sz w:val="24"/>
          <w:szCs w:val="24"/>
        </w:rPr>
        <w:t xml:space="preserve">ces pratiques sont </w:t>
      </w:r>
      <w:r w:rsidR="00CA77DD" w:rsidRPr="009C5DCC">
        <w:rPr>
          <w:rFonts w:cstheme="minorHAnsi"/>
          <w:sz w:val="24"/>
          <w:szCs w:val="24"/>
        </w:rPr>
        <w:t xml:space="preserve">considérées </w:t>
      </w:r>
      <w:r w:rsidR="00614F5D" w:rsidRPr="009C5DCC">
        <w:rPr>
          <w:rFonts w:cstheme="minorHAnsi"/>
          <w:sz w:val="24"/>
          <w:szCs w:val="24"/>
        </w:rPr>
        <w:t xml:space="preserve">comme </w:t>
      </w:r>
      <w:r w:rsidR="00E84E89" w:rsidRPr="009C5DCC">
        <w:rPr>
          <w:rFonts w:cstheme="minorHAnsi"/>
          <w:sz w:val="24"/>
          <w:szCs w:val="24"/>
        </w:rPr>
        <w:t xml:space="preserve">partageant des </w:t>
      </w:r>
      <w:r w:rsidR="00C76FE6" w:rsidRPr="009C5DCC">
        <w:rPr>
          <w:rFonts w:cstheme="minorHAnsi"/>
          <w:sz w:val="24"/>
          <w:szCs w:val="24"/>
        </w:rPr>
        <w:t>finalités</w:t>
      </w:r>
      <w:r w:rsidR="00E84E89" w:rsidRPr="009C5DCC">
        <w:rPr>
          <w:rFonts w:cstheme="minorHAnsi"/>
          <w:sz w:val="24"/>
          <w:szCs w:val="24"/>
        </w:rPr>
        <w:t xml:space="preserve"> communes avec l’ERE</w:t>
      </w:r>
      <w:r w:rsidR="002C0630" w:rsidRPr="009C5DCC">
        <w:rPr>
          <w:rFonts w:cstheme="minorHAnsi"/>
          <w:sz w:val="24"/>
          <w:szCs w:val="24"/>
        </w:rPr>
        <w:t>, notamment parce qu’elles visent, pour emprunter les mots de Sharp</w:t>
      </w:r>
      <w:r w:rsidR="0018429F" w:rsidRPr="009C5DCC">
        <w:rPr>
          <w:rFonts w:cstheme="minorHAnsi"/>
          <w:sz w:val="24"/>
          <w:szCs w:val="24"/>
        </w:rPr>
        <w:t xml:space="preserve"> (1995, dans </w:t>
      </w:r>
      <w:bookmarkStart w:id="5" w:name="_Hlk158108843"/>
      <w:r w:rsidR="0018429F" w:rsidRPr="009C5DCC">
        <w:rPr>
          <w:rFonts w:cstheme="minorHAnsi"/>
          <w:sz w:val="24"/>
          <w:szCs w:val="24"/>
        </w:rPr>
        <w:t xml:space="preserve">Gregory et </w:t>
      </w:r>
      <w:proofErr w:type="spellStart"/>
      <w:r w:rsidR="0018429F" w:rsidRPr="009C5DCC">
        <w:rPr>
          <w:rFonts w:cstheme="minorHAnsi"/>
          <w:sz w:val="24"/>
          <w:szCs w:val="24"/>
        </w:rPr>
        <w:t>Laverty</w:t>
      </w:r>
      <w:proofErr w:type="spellEnd"/>
      <w:r w:rsidR="0018429F" w:rsidRPr="009C5DCC">
        <w:rPr>
          <w:rFonts w:cstheme="minorHAnsi"/>
          <w:sz w:val="24"/>
          <w:szCs w:val="24"/>
        </w:rPr>
        <w:t>, 2023</w:t>
      </w:r>
      <w:bookmarkEnd w:id="5"/>
      <w:r w:rsidR="0018429F" w:rsidRPr="009C5DCC">
        <w:rPr>
          <w:rFonts w:cstheme="minorHAnsi"/>
          <w:sz w:val="24"/>
          <w:szCs w:val="24"/>
        </w:rPr>
        <w:t>)</w:t>
      </w:r>
      <w:r w:rsidR="002C0630" w:rsidRPr="009C5DCC">
        <w:rPr>
          <w:rFonts w:cstheme="minorHAnsi"/>
          <w:sz w:val="24"/>
          <w:szCs w:val="24"/>
        </w:rPr>
        <w:t xml:space="preserve">, « la </w:t>
      </w:r>
      <w:r w:rsidR="002C0630" w:rsidRPr="009C5DCC">
        <w:rPr>
          <w:rFonts w:cstheme="minorHAnsi"/>
          <w:i/>
          <w:iCs/>
          <w:sz w:val="24"/>
          <w:szCs w:val="24"/>
        </w:rPr>
        <w:t xml:space="preserve">transformation </w:t>
      </w:r>
      <w:r w:rsidR="002C0630" w:rsidRPr="009C5DCC">
        <w:rPr>
          <w:rFonts w:cstheme="minorHAnsi"/>
          <w:sz w:val="24"/>
          <w:szCs w:val="24"/>
        </w:rPr>
        <w:t>des individus en personnes raisonnables et soucieuses</w:t>
      </w:r>
      <w:r w:rsidR="00CB0507" w:rsidRPr="009C5DCC">
        <w:rPr>
          <w:rFonts w:cstheme="minorHAnsi"/>
          <w:sz w:val="24"/>
          <w:szCs w:val="24"/>
        </w:rPr>
        <w:t xml:space="preserve"> [</w:t>
      </w:r>
      <w:proofErr w:type="spellStart"/>
      <w:r w:rsidR="00CB0507" w:rsidRPr="009C5DCC">
        <w:rPr>
          <w:rFonts w:cstheme="minorHAnsi"/>
          <w:i/>
          <w:iCs/>
          <w:sz w:val="24"/>
          <w:szCs w:val="24"/>
        </w:rPr>
        <w:t>caring</w:t>
      </w:r>
      <w:proofErr w:type="spellEnd"/>
      <w:r w:rsidR="00CB0507" w:rsidRPr="009C5DCC">
        <w:rPr>
          <w:rFonts w:cstheme="minorHAnsi"/>
          <w:sz w:val="24"/>
          <w:szCs w:val="24"/>
        </w:rPr>
        <w:t xml:space="preserve">] d’autrui, </w:t>
      </w:r>
      <w:r w:rsidR="00E10782" w:rsidRPr="009C5DCC">
        <w:rPr>
          <w:rFonts w:cstheme="minorHAnsi"/>
          <w:sz w:val="24"/>
          <w:szCs w:val="24"/>
        </w:rPr>
        <w:t xml:space="preserve">plus engagées dans la création d’un monde </w:t>
      </w:r>
      <w:r w:rsidR="001A136B" w:rsidRPr="009C5DCC">
        <w:rPr>
          <w:rFonts w:cstheme="minorHAnsi"/>
          <w:sz w:val="24"/>
          <w:szCs w:val="24"/>
        </w:rPr>
        <w:t xml:space="preserve">juste et écologiquement </w:t>
      </w:r>
      <w:r w:rsidR="001A0278" w:rsidRPr="009C5DCC">
        <w:rPr>
          <w:rFonts w:cstheme="minorHAnsi"/>
          <w:sz w:val="24"/>
          <w:szCs w:val="24"/>
        </w:rPr>
        <w:t>équilibré »</w:t>
      </w:r>
      <w:r w:rsidR="00BA6611" w:rsidRPr="009C5DCC">
        <w:rPr>
          <w:rFonts w:cstheme="minorHAnsi"/>
          <w:sz w:val="24"/>
          <w:szCs w:val="24"/>
        </w:rPr>
        <w:t xml:space="preserve"> (p. 112)</w:t>
      </w:r>
      <w:r w:rsidR="005C1F52" w:rsidRPr="009C5DCC">
        <w:rPr>
          <w:rFonts w:cstheme="minorHAnsi"/>
          <w:sz w:val="24"/>
          <w:szCs w:val="24"/>
        </w:rPr>
        <w:t xml:space="preserve">. </w:t>
      </w:r>
      <w:r w:rsidR="008F2774" w:rsidRPr="009C5DCC">
        <w:rPr>
          <w:rFonts w:cstheme="minorHAnsi"/>
          <w:sz w:val="24"/>
          <w:szCs w:val="24"/>
        </w:rPr>
        <w:t xml:space="preserve">Différents éléments centraux </w:t>
      </w:r>
      <w:r w:rsidR="00666C3F" w:rsidRPr="009C5DCC">
        <w:rPr>
          <w:rFonts w:cstheme="minorHAnsi"/>
          <w:sz w:val="24"/>
          <w:szCs w:val="24"/>
        </w:rPr>
        <w:t>sont convoqués dans ces propos. Tentons de les déplier</w:t>
      </w:r>
      <w:r w:rsidR="001A0278" w:rsidRPr="009C5DCC">
        <w:rPr>
          <w:rFonts w:cstheme="minorHAnsi"/>
          <w:sz w:val="24"/>
          <w:szCs w:val="24"/>
        </w:rPr>
        <w:t xml:space="preserve"> un peu</w:t>
      </w:r>
      <w:r w:rsidR="00666C3F" w:rsidRPr="009C5DCC">
        <w:rPr>
          <w:rFonts w:cstheme="minorHAnsi"/>
          <w:sz w:val="24"/>
          <w:szCs w:val="24"/>
        </w:rPr>
        <w:t xml:space="preserve"> afin de problématiser </w:t>
      </w:r>
      <w:r w:rsidR="00A641CA" w:rsidRPr="009C5DCC">
        <w:rPr>
          <w:rFonts w:cstheme="minorHAnsi"/>
          <w:sz w:val="24"/>
          <w:szCs w:val="24"/>
        </w:rPr>
        <w:t>plus systématiquement cet appel</w:t>
      </w:r>
      <w:r w:rsidR="00707B99" w:rsidRPr="009C5DCC">
        <w:rPr>
          <w:rFonts w:cstheme="minorHAnsi"/>
          <w:sz w:val="24"/>
          <w:szCs w:val="24"/>
        </w:rPr>
        <w:t xml:space="preserve"> </w:t>
      </w:r>
      <w:r w:rsidR="00227BC4">
        <w:rPr>
          <w:rFonts w:cstheme="minorHAnsi"/>
          <w:sz w:val="24"/>
          <w:szCs w:val="24"/>
        </w:rPr>
        <w:t>à communications</w:t>
      </w:r>
      <w:r w:rsidR="00A641CA" w:rsidRPr="009C5DCC">
        <w:rPr>
          <w:rFonts w:cstheme="minorHAnsi"/>
          <w:sz w:val="24"/>
          <w:szCs w:val="24"/>
        </w:rPr>
        <w:t xml:space="preserve">. </w:t>
      </w:r>
    </w:p>
    <w:p w14:paraId="21DDCB31" w14:textId="77777777" w:rsidR="00707B99" w:rsidRPr="009C5DCC" w:rsidRDefault="00707B99" w:rsidP="00B77501">
      <w:pPr>
        <w:rPr>
          <w:rFonts w:cstheme="minorHAnsi"/>
          <w:sz w:val="24"/>
          <w:szCs w:val="24"/>
        </w:rPr>
      </w:pPr>
    </w:p>
    <w:p w14:paraId="705B818E" w14:textId="27F96B74" w:rsidR="00A4544B" w:rsidRPr="009C5DCC" w:rsidRDefault="00666DAF" w:rsidP="00666DAF">
      <w:pPr>
        <w:rPr>
          <w:rFonts w:cstheme="minorHAnsi"/>
          <w:sz w:val="24"/>
          <w:szCs w:val="24"/>
        </w:rPr>
      </w:pPr>
      <w:r w:rsidRPr="009C5DCC">
        <w:rPr>
          <w:rFonts w:cstheme="minorHAnsi"/>
          <w:sz w:val="24"/>
          <w:szCs w:val="24"/>
        </w:rPr>
        <w:t>Les pratiques philosophiques prennent différentes formes (ateliers</w:t>
      </w:r>
      <w:r w:rsidR="00B27253" w:rsidRPr="009C5DCC">
        <w:rPr>
          <w:rFonts w:cstheme="minorHAnsi"/>
          <w:sz w:val="24"/>
          <w:szCs w:val="24"/>
        </w:rPr>
        <w:t xml:space="preserve"> et</w:t>
      </w:r>
      <w:r w:rsidRPr="009C5DCC">
        <w:rPr>
          <w:rFonts w:cstheme="minorHAnsi"/>
          <w:sz w:val="24"/>
          <w:szCs w:val="24"/>
        </w:rPr>
        <w:t xml:space="preserve"> discussions à visée démocratique et philosophique, situation</w:t>
      </w:r>
      <w:r w:rsidR="003A2E93" w:rsidRPr="009C5DCC">
        <w:rPr>
          <w:rFonts w:cstheme="minorHAnsi"/>
          <w:sz w:val="24"/>
          <w:szCs w:val="24"/>
        </w:rPr>
        <w:t>s</w:t>
      </w:r>
      <w:r w:rsidRPr="009C5DCC">
        <w:rPr>
          <w:rFonts w:cstheme="minorHAnsi"/>
          <w:sz w:val="24"/>
          <w:szCs w:val="24"/>
        </w:rPr>
        <w:t xml:space="preserve"> d’apprentissage philosophique, communauté</w:t>
      </w:r>
      <w:r w:rsidR="00B27253" w:rsidRPr="009C5DCC">
        <w:rPr>
          <w:rFonts w:cstheme="minorHAnsi"/>
          <w:sz w:val="24"/>
          <w:szCs w:val="24"/>
        </w:rPr>
        <w:t>s</w:t>
      </w:r>
      <w:r w:rsidRPr="009C5DCC">
        <w:rPr>
          <w:rFonts w:cstheme="minorHAnsi"/>
          <w:sz w:val="24"/>
          <w:szCs w:val="24"/>
        </w:rPr>
        <w:t xml:space="preserve"> de recherche philosophique, atelier</w:t>
      </w:r>
      <w:r w:rsidR="00B27253" w:rsidRPr="009C5DCC">
        <w:rPr>
          <w:rFonts w:cstheme="minorHAnsi"/>
          <w:sz w:val="24"/>
          <w:szCs w:val="24"/>
        </w:rPr>
        <w:t>s</w:t>
      </w:r>
      <w:r w:rsidRPr="009C5DCC">
        <w:rPr>
          <w:rFonts w:cstheme="minorHAnsi"/>
          <w:sz w:val="24"/>
          <w:szCs w:val="24"/>
        </w:rPr>
        <w:t xml:space="preserve"> de réflexion sur la condition humaine, réfutation socratique, etc.)</w:t>
      </w:r>
      <w:r w:rsidR="002F791E" w:rsidRPr="009C5DCC">
        <w:rPr>
          <w:rFonts w:cstheme="minorHAnsi"/>
          <w:sz w:val="24"/>
          <w:szCs w:val="24"/>
        </w:rPr>
        <w:t xml:space="preserve"> et ont été appliquées à différents</w:t>
      </w:r>
      <w:r w:rsidR="005B6135" w:rsidRPr="009C5DCC">
        <w:rPr>
          <w:rFonts w:cstheme="minorHAnsi"/>
          <w:sz w:val="24"/>
          <w:szCs w:val="24"/>
        </w:rPr>
        <w:t xml:space="preserve"> domaines</w:t>
      </w:r>
      <w:r w:rsidR="00692674" w:rsidRPr="009C5DCC">
        <w:rPr>
          <w:rFonts w:cstheme="minorHAnsi"/>
          <w:sz w:val="24"/>
          <w:szCs w:val="24"/>
        </w:rPr>
        <w:t xml:space="preserve"> : </w:t>
      </w:r>
      <w:r w:rsidR="007E5397" w:rsidRPr="009C5DCC">
        <w:rPr>
          <w:rFonts w:cstheme="minorHAnsi"/>
          <w:sz w:val="24"/>
          <w:szCs w:val="24"/>
        </w:rPr>
        <w:t>art-création</w:t>
      </w:r>
      <w:r w:rsidR="00CD226F" w:rsidRPr="009C5DCC">
        <w:rPr>
          <w:rFonts w:cstheme="minorHAnsi"/>
          <w:sz w:val="24"/>
          <w:szCs w:val="24"/>
        </w:rPr>
        <w:t>;</w:t>
      </w:r>
      <w:r w:rsidR="007E5397" w:rsidRPr="009C5DCC">
        <w:rPr>
          <w:rFonts w:cstheme="minorHAnsi"/>
          <w:sz w:val="24"/>
          <w:szCs w:val="24"/>
        </w:rPr>
        <w:t xml:space="preserve"> </w:t>
      </w:r>
      <w:r w:rsidR="000012AE" w:rsidRPr="009C5DCC">
        <w:rPr>
          <w:rFonts w:cstheme="minorHAnsi"/>
          <w:sz w:val="24"/>
          <w:szCs w:val="24"/>
        </w:rPr>
        <w:t xml:space="preserve">éducation </w:t>
      </w:r>
      <w:r w:rsidR="00CD226F" w:rsidRPr="009C5DCC">
        <w:rPr>
          <w:rFonts w:cstheme="minorHAnsi"/>
          <w:sz w:val="24"/>
          <w:szCs w:val="24"/>
        </w:rPr>
        <w:t xml:space="preserve">éthique, </w:t>
      </w:r>
      <w:r w:rsidR="0057672B" w:rsidRPr="009C5DCC">
        <w:rPr>
          <w:rFonts w:cstheme="minorHAnsi"/>
          <w:sz w:val="24"/>
          <w:szCs w:val="24"/>
        </w:rPr>
        <w:t xml:space="preserve">civique, </w:t>
      </w:r>
      <w:r w:rsidR="00CD226F" w:rsidRPr="009C5DCC">
        <w:rPr>
          <w:rFonts w:cstheme="minorHAnsi"/>
          <w:sz w:val="24"/>
          <w:szCs w:val="24"/>
        </w:rPr>
        <w:t>aux médias ou à la sexualité</w:t>
      </w:r>
      <w:r w:rsidR="0057672B" w:rsidRPr="009C5DCC">
        <w:rPr>
          <w:rFonts w:cstheme="minorHAnsi"/>
          <w:sz w:val="24"/>
          <w:szCs w:val="24"/>
        </w:rPr>
        <w:t>;</w:t>
      </w:r>
      <w:r w:rsidR="000012AE" w:rsidRPr="009C5DCC">
        <w:rPr>
          <w:rFonts w:cstheme="minorHAnsi"/>
          <w:sz w:val="24"/>
          <w:szCs w:val="24"/>
        </w:rPr>
        <w:t xml:space="preserve"> </w:t>
      </w:r>
      <w:r w:rsidR="0093515C" w:rsidRPr="009C5DCC">
        <w:rPr>
          <w:rFonts w:cstheme="minorHAnsi"/>
          <w:sz w:val="24"/>
          <w:szCs w:val="24"/>
        </w:rPr>
        <w:t>prévention de la violence</w:t>
      </w:r>
      <w:r w:rsidR="006E40F9" w:rsidRPr="009C5DCC">
        <w:rPr>
          <w:rFonts w:cstheme="minorHAnsi"/>
          <w:sz w:val="24"/>
          <w:szCs w:val="24"/>
        </w:rPr>
        <w:t>;</w:t>
      </w:r>
      <w:r w:rsidR="0093515C" w:rsidRPr="009C5DCC">
        <w:rPr>
          <w:rFonts w:cstheme="minorHAnsi"/>
          <w:sz w:val="24"/>
          <w:szCs w:val="24"/>
        </w:rPr>
        <w:t xml:space="preserve"> apprentissage de la langue</w:t>
      </w:r>
      <w:r w:rsidR="005F3C20" w:rsidRPr="009C5DCC">
        <w:rPr>
          <w:rFonts w:cstheme="minorHAnsi"/>
          <w:sz w:val="24"/>
          <w:szCs w:val="24"/>
        </w:rPr>
        <w:t xml:space="preserve">, des mathématiques, de l’histoire, etc. </w:t>
      </w:r>
      <w:r w:rsidR="000A1AF1" w:rsidRPr="009C5DCC">
        <w:rPr>
          <w:rFonts w:cstheme="minorHAnsi"/>
          <w:sz w:val="24"/>
          <w:szCs w:val="24"/>
        </w:rPr>
        <w:t>Néa</w:t>
      </w:r>
      <w:r w:rsidR="00957EDA" w:rsidRPr="009C5DCC">
        <w:rPr>
          <w:rFonts w:cstheme="minorHAnsi"/>
          <w:sz w:val="24"/>
          <w:szCs w:val="24"/>
        </w:rPr>
        <w:t>n</w:t>
      </w:r>
      <w:r w:rsidR="000A1AF1" w:rsidRPr="009C5DCC">
        <w:rPr>
          <w:rFonts w:cstheme="minorHAnsi"/>
          <w:sz w:val="24"/>
          <w:szCs w:val="24"/>
        </w:rPr>
        <w:t xml:space="preserve">moins, peu importe les approches et </w:t>
      </w:r>
      <w:r w:rsidR="00275F32" w:rsidRPr="009C5DCC">
        <w:rPr>
          <w:rFonts w:cstheme="minorHAnsi"/>
          <w:sz w:val="24"/>
          <w:szCs w:val="24"/>
        </w:rPr>
        <w:t>les façons de les mettre en œuvre</w:t>
      </w:r>
      <w:r w:rsidR="000A1AF1" w:rsidRPr="009C5DCC">
        <w:rPr>
          <w:rFonts w:cstheme="minorHAnsi"/>
          <w:sz w:val="24"/>
          <w:szCs w:val="24"/>
        </w:rPr>
        <w:t xml:space="preserve">, certains points </w:t>
      </w:r>
      <w:r w:rsidR="00D215EF" w:rsidRPr="009C5DCC">
        <w:rPr>
          <w:rFonts w:cstheme="minorHAnsi"/>
          <w:sz w:val="24"/>
          <w:szCs w:val="24"/>
        </w:rPr>
        <w:t xml:space="preserve">de </w:t>
      </w:r>
      <w:r w:rsidR="00D06478" w:rsidRPr="009C5DCC">
        <w:rPr>
          <w:rFonts w:cstheme="minorHAnsi"/>
          <w:sz w:val="24"/>
          <w:szCs w:val="24"/>
        </w:rPr>
        <w:t>convergence</w:t>
      </w:r>
      <w:r w:rsidR="00D215EF" w:rsidRPr="009C5DCC">
        <w:rPr>
          <w:rFonts w:cstheme="minorHAnsi"/>
          <w:sz w:val="24"/>
          <w:szCs w:val="24"/>
        </w:rPr>
        <w:t xml:space="preserve"> demeurent</w:t>
      </w:r>
      <w:r w:rsidR="001A0278" w:rsidRPr="009C5DCC">
        <w:rPr>
          <w:rFonts w:cstheme="minorHAnsi"/>
          <w:sz w:val="24"/>
          <w:szCs w:val="24"/>
        </w:rPr>
        <w:t> :</w:t>
      </w:r>
      <w:r w:rsidR="00275F32" w:rsidRPr="009C5DCC">
        <w:rPr>
          <w:rFonts w:cstheme="minorHAnsi"/>
          <w:sz w:val="24"/>
          <w:szCs w:val="24"/>
        </w:rPr>
        <w:t xml:space="preserve"> en particulier</w:t>
      </w:r>
      <w:r w:rsidR="00ED58F6" w:rsidRPr="009C5DCC">
        <w:rPr>
          <w:rFonts w:cstheme="minorHAnsi"/>
          <w:sz w:val="24"/>
          <w:szCs w:val="24"/>
        </w:rPr>
        <w:t xml:space="preserve">, </w:t>
      </w:r>
      <w:r w:rsidR="0035489C" w:rsidRPr="009C5DCC">
        <w:rPr>
          <w:rFonts w:cstheme="minorHAnsi"/>
          <w:sz w:val="24"/>
          <w:szCs w:val="24"/>
        </w:rPr>
        <w:t>la</w:t>
      </w:r>
      <w:r w:rsidR="00ED58F6" w:rsidRPr="009C5DCC">
        <w:rPr>
          <w:rFonts w:cstheme="minorHAnsi"/>
          <w:sz w:val="24"/>
          <w:szCs w:val="24"/>
        </w:rPr>
        <w:t xml:space="preserve"> volonté </w:t>
      </w:r>
      <w:r w:rsidR="00720D8C" w:rsidRPr="009C5DCC">
        <w:rPr>
          <w:rFonts w:cstheme="minorHAnsi"/>
          <w:sz w:val="24"/>
          <w:szCs w:val="24"/>
        </w:rPr>
        <w:t xml:space="preserve">partagée </w:t>
      </w:r>
      <w:r w:rsidR="00B540C0" w:rsidRPr="009C5DCC">
        <w:rPr>
          <w:rFonts w:cstheme="minorHAnsi"/>
          <w:sz w:val="24"/>
          <w:szCs w:val="24"/>
        </w:rPr>
        <w:t xml:space="preserve">de </w:t>
      </w:r>
      <w:r w:rsidR="007B2347" w:rsidRPr="009C5DCC">
        <w:rPr>
          <w:rFonts w:cstheme="minorHAnsi"/>
          <w:sz w:val="24"/>
          <w:szCs w:val="24"/>
        </w:rPr>
        <w:t xml:space="preserve">créer des conditions </w:t>
      </w:r>
      <w:r w:rsidR="001D0A51" w:rsidRPr="009C5DCC">
        <w:rPr>
          <w:rFonts w:cstheme="minorHAnsi"/>
          <w:sz w:val="24"/>
          <w:szCs w:val="24"/>
        </w:rPr>
        <w:t>favorisant l</w:t>
      </w:r>
      <w:r w:rsidR="00E10DB9" w:rsidRPr="009C5DCC">
        <w:rPr>
          <w:rFonts w:cstheme="minorHAnsi"/>
          <w:sz w:val="24"/>
          <w:szCs w:val="24"/>
        </w:rPr>
        <w:t>a</w:t>
      </w:r>
      <w:r w:rsidR="001D0A51" w:rsidRPr="009C5DCC">
        <w:rPr>
          <w:rFonts w:cstheme="minorHAnsi"/>
          <w:sz w:val="24"/>
          <w:szCs w:val="24"/>
        </w:rPr>
        <w:t xml:space="preserve"> mobilisation</w:t>
      </w:r>
      <w:r w:rsidR="0061294E" w:rsidRPr="009C5DCC">
        <w:rPr>
          <w:rFonts w:cstheme="minorHAnsi"/>
          <w:sz w:val="24"/>
          <w:szCs w:val="24"/>
        </w:rPr>
        <w:t xml:space="preserve"> et le développement</w:t>
      </w:r>
      <w:r w:rsidR="001D0A51" w:rsidRPr="009C5DCC">
        <w:rPr>
          <w:rFonts w:cstheme="minorHAnsi"/>
          <w:sz w:val="24"/>
          <w:szCs w:val="24"/>
        </w:rPr>
        <w:t xml:space="preserve"> des pensées critique, créative et attentiv</w:t>
      </w:r>
      <w:r w:rsidR="006D7931" w:rsidRPr="009C5DCC">
        <w:rPr>
          <w:rFonts w:cstheme="minorHAnsi"/>
          <w:sz w:val="24"/>
          <w:szCs w:val="24"/>
        </w:rPr>
        <w:t>e</w:t>
      </w:r>
      <w:r w:rsidR="00B2095F" w:rsidRPr="009C5DCC">
        <w:rPr>
          <w:rFonts w:cstheme="minorHAnsi"/>
          <w:sz w:val="24"/>
          <w:szCs w:val="24"/>
        </w:rPr>
        <w:t xml:space="preserve">; la mise en route de processus </w:t>
      </w:r>
      <w:r w:rsidR="006D7931" w:rsidRPr="009C5DCC">
        <w:rPr>
          <w:rFonts w:cstheme="minorHAnsi"/>
          <w:sz w:val="24"/>
          <w:szCs w:val="24"/>
        </w:rPr>
        <w:t xml:space="preserve">de recherche </w:t>
      </w:r>
      <w:r w:rsidR="008E5B7F" w:rsidRPr="009C5DCC">
        <w:rPr>
          <w:rFonts w:cstheme="minorHAnsi"/>
          <w:sz w:val="24"/>
          <w:szCs w:val="24"/>
        </w:rPr>
        <w:t xml:space="preserve">visant la </w:t>
      </w:r>
      <w:proofErr w:type="spellStart"/>
      <w:r w:rsidR="008E5B7F" w:rsidRPr="009C5DCC">
        <w:rPr>
          <w:rFonts w:cstheme="minorHAnsi"/>
          <w:sz w:val="24"/>
          <w:szCs w:val="24"/>
        </w:rPr>
        <w:t>co</w:t>
      </w:r>
      <w:proofErr w:type="spellEnd"/>
      <w:r w:rsidR="00A07023" w:rsidRPr="009C5DCC">
        <w:rPr>
          <w:rFonts w:cstheme="minorHAnsi"/>
          <w:sz w:val="24"/>
          <w:szCs w:val="24"/>
        </w:rPr>
        <w:t>-</w:t>
      </w:r>
      <w:r w:rsidR="008E5B7F" w:rsidRPr="009C5DCC">
        <w:rPr>
          <w:rFonts w:cstheme="minorHAnsi"/>
          <w:sz w:val="24"/>
          <w:szCs w:val="24"/>
        </w:rPr>
        <w:t>élaboration de sens</w:t>
      </w:r>
      <w:r w:rsidR="008C5F9A" w:rsidRPr="009C5DCC">
        <w:rPr>
          <w:rFonts w:cstheme="minorHAnsi"/>
          <w:sz w:val="24"/>
          <w:szCs w:val="24"/>
        </w:rPr>
        <w:t>;</w:t>
      </w:r>
      <w:r w:rsidR="00E6757A" w:rsidRPr="009C5DCC">
        <w:rPr>
          <w:rFonts w:cstheme="minorHAnsi"/>
          <w:sz w:val="24"/>
          <w:szCs w:val="24"/>
        </w:rPr>
        <w:t xml:space="preserve"> </w:t>
      </w:r>
      <w:r w:rsidR="009552AD" w:rsidRPr="009C5DCC">
        <w:rPr>
          <w:rFonts w:cstheme="minorHAnsi"/>
          <w:sz w:val="24"/>
          <w:szCs w:val="24"/>
        </w:rPr>
        <w:t xml:space="preserve">la prise en compte des dimensions </w:t>
      </w:r>
      <w:r w:rsidR="0037151E" w:rsidRPr="009C5DCC">
        <w:rPr>
          <w:rFonts w:cstheme="minorHAnsi"/>
          <w:sz w:val="24"/>
          <w:szCs w:val="24"/>
        </w:rPr>
        <w:t xml:space="preserve">socioaffectives </w:t>
      </w:r>
      <w:r w:rsidR="005476B5" w:rsidRPr="009C5DCC">
        <w:rPr>
          <w:rFonts w:cstheme="minorHAnsi"/>
          <w:sz w:val="24"/>
          <w:szCs w:val="24"/>
        </w:rPr>
        <w:t>des démarches d’enquête</w:t>
      </w:r>
      <w:r w:rsidR="00411313" w:rsidRPr="009C5DCC">
        <w:rPr>
          <w:rFonts w:cstheme="minorHAnsi"/>
          <w:sz w:val="24"/>
          <w:szCs w:val="24"/>
        </w:rPr>
        <w:t>; le caractère social</w:t>
      </w:r>
      <w:r w:rsidR="005476B5" w:rsidRPr="009C5DCC">
        <w:rPr>
          <w:rFonts w:cstheme="minorHAnsi"/>
          <w:sz w:val="24"/>
          <w:szCs w:val="24"/>
        </w:rPr>
        <w:t xml:space="preserve"> d</w:t>
      </w:r>
      <w:r w:rsidR="00A561FF" w:rsidRPr="009C5DCC">
        <w:rPr>
          <w:rFonts w:cstheme="minorHAnsi"/>
          <w:sz w:val="24"/>
          <w:szCs w:val="24"/>
        </w:rPr>
        <w:t xml:space="preserve">es </w:t>
      </w:r>
      <w:r w:rsidR="005476B5" w:rsidRPr="009C5DCC">
        <w:rPr>
          <w:rFonts w:cstheme="minorHAnsi"/>
          <w:sz w:val="24"/>
          <w:szCs w:val="24"/>
        </w:rPr>
        <w:t>apprentissage</w:t>
      </w:r>
      <w:r w:rsidR="00E72503" w:rsidRPr="009C5DCC">
        <w:rPr>
          <w:rFonts w:cstheme="minorHAnsi"/>
          <w:sz w:val="24"/>
          <w:szCs w:val="24"/>
        </w:rPr>
        <w:t>s</w:t>
      </w:r>
      <w:r w:rsidR="005476B5" w:rsidRPr="009C5DCC">
        <w:rPr>
          <w:rFonts w:cstheme="minorHAnsi"/>
          <w:sz w:val="24"/>
          <w:szCs w:val="24"/>
        </w:rPr>
        <w:t xml:space="preserve">; </w:t>
      </w:r>
      <w:r w:rsidR="008D33E4" w:rsidRPr="009C5DCC">
        <w:rPr>
          <w:rFonts w:cstheme="minorHAnsi"/>
          <w:sz w:val="24"/>
          <w:szCs w:val="24"/>
        </w:rPr>
        <w:t xml:space="preserve">le rôle central </w:t>
      </w:r>
      <w:r w:rsidR="002E385D" w:rsidRPr="009C5DCC">
        <w:rPr>
          <w:rFonts w:cstheme="minorHAnsi"/>
          <w:sz w:val="24"/>
          <w:szCs w:val="24"/>
        </w:rPr>
        <w:t xml:space="preserve">de </w:t>
      </w:r>
      <w:r w:rsidR="00C84D4A" w:rsidRPr="009C5DCC">
        <w:rPr>
          <w:rFonts w:cstheme="minorHAnsi"/>
          <w:sz w:val="24"/>
          <w:szCs w:val="24"/>
        </w:rPr>
        <w:t xml:space="preserve">la </w:t>
      </w:r>
      <w:r w:rsidR="002E385D" w:rsidRPr="009C5DCC">
        <w:rPr>
          <w:rFonts w:cstheme="minorHAnsi"/>
          <w:sz w:val="24"/>
          <w:szCs w:val="24"/>
        </w:rPr>
        <w:t>problématisation</w:t>
      </w:r>
      <w:r w:rsidR="00C84D4A" w:rsidRPr="009C5DCC">
        <w:rPr>
          <w:rFonts w:cstheme="minorHAnsi"/>
          <w:sz w:val="24"/>
          <w:szCs w:val="24"/>
        </w:rPr>
        <w:t xml:space="preserve">, </w:t>
      </w:r>
      <w:r w:rsidR="00616348" w:rsidRPr="009C5DCC">
        <w:rPr>
          <w:rFonts w:cstheme="minorHAnsi"/>
          <w:sz w:val="24"/>
          <w:szCs w:val="24"/>
        </w:rPr>
        <w:t xml:space="preserve">de </w:t>
      </w:r>
      <w:r w:rsidR="00C84D4A" w:rsidRPr="009C5DCC">
        <w:rPr>
          <w:rFonts w:cstheme="minorHAnsi"/>
          <w:sz w:val="24"/>
          <w:szCs w:val="24"/>
        </w:rPr>
        <w:t xml:space="preserve">la </w:t>
      </w:r>
      <w:r w:rsidR="002E385D" w:rsidRPr="009C5DCC">
        <w:rPr>
          <w:rFonts w:cstheme="minorHAnsi"/>
          <w:sz w:val="24"/>
          <w:szCs w:val="24"/>
        </w:rPr>
        <w:t xml:space="preserve">conceptualisation </w:t>
      </w:r>
      <w:r w:rsidR="00C84D4A" w:rsidRPr="009C5DCC">
        <w:rPr>
          <w:rFonts w:cstheme="minorHAnsi"/>
          <w:sz w:val="24"/>
          <w:szCs w:val="24"/>
        </w:rPr>
        <w:t xml:space="preserve">et </w:t>
      </w:r>
      <w:r w:rsidR="00616348" w:rsidRPr="009C5DCC">
        <w:rPr>
          <w:rFonts w:cstheme="minorHAnsi"/>
          <w:sz w:val="24"/>
          <w:szCs w:val="24"/>
        </w:rPr>
        <w:t xml:space="preserve">de </w:t>
      </w:r>
      <w:r w:rsidR="00C84D4A" w:rsidRPr="009C5DCC">
        <w:rPr>
          <w:rFonts w:cstheme="minorHAnsi"/>
          <w:sz w:val="24"/>
          <w:szCs w:val="24"/>
        </w:rPr>
        <w:t>l’argumentation</w:t>
      </w:r>
      <w:r w:rsidR="005B0CA2" w:rsidRPr="009C5DCC">
        <w:rPr>
          <w:rFonts w:cstheme="minorHAnsi"/>
          <w:sz w:val="24"/>
          <w:szCs w:val="24"/>
        </w:rPr>
        <w:t xml:space="preserve"> (voire</w:t>
      </w:r>
      <w:r w:rsidR="00701993" w:rsidRPr="009C5DCC">
        <w:rPr>
          <w:rFonts w:cstheme="minorHAnsi"/>
          <w:sz w:val="24"/>
          <w:szCs w:val="24"/>
        </w:rPr>
        <w:t xml:space="preserve"> de </w:t>
      </w:r>
      <w:r w:rsidR="005B0CA2" w:rsidRPr="009C5DCC">
        <w:rPr>
          <w:rFonts w:cstheme="minorHAnsi"/>
          <w:sz w:val="24"/>
          <w:szCs w:val="24"/>
        </w:rPr>
        <w:t>l’interprétation</w:t>
      </w:r>
      <w:r w:rsidR="00C45DC9" w:rsidRPr="009C5DCC">
        <w:rPr>
          <w:rFonts w:cstheme="minorHAnsi"/>
          <w:sz w:val="24"/>
          <w:szCs w:val="24"/>
        </w:rPr>
        <w:t>,</w:t>
      </w:r>
      <w:r w:rsidR="005B0CA2" w:rsidRPr="009C5DCC">
        <w:rPr>
          <w:rFonts w:cstheme="minorHAnsi"/>
          <w:sz w:val="24"/>
          <w:szCs w:val="24"/>
        </w:rPr>
        <w:t xml:space="preserve"> </w:t>
      </w:r>
      <w:r w:rsidR="00C45DC9" w:rsidRPr="009C5DCC">
        <w:rPr>
          <w:rFonts w:cstheme="minorHAnsi"/>
          <w:sz w:val="24"/>
          <w:szCs w:val="24"/>
        </w:rPr>
        <w:t xml:space="preserve">selon </w:t>
      </w:r>
      <w:proofErr w:type="spellStart"/>
      <w:r w:rsidR="005B0CA2" w:rsidRPr="009C5DCC">
        <w:rPr>
          <w:rFonts w:cstheme="minorHAnsi"/>
          <w:sz w:val="24"/>
          <w:szCs w:val="24"/>
        </w:rPr>
        <w:t>Galichet</w:t>
      </w:r>
      <w:proofErr w:type="spellEnd"/>
      <w:r w:rsidR="005B0CA2" w:rsidRPr="009C5DCC">
        <w:rPr>
          <w:rFonts w:cstheme="minorHAnsi"/>
          <w:sz w:val="24"/>
          <w:szCs w:val="24"/>
        </w:rPr>
        <w:t>)</w:t>
      </w:r>
      <w:r w:rsidR="002E385D" w:rsidRPr="009C5DCC">
        <w:rPr>
          <w:rFonts w:cstheme="minorHAnsi"/>
          <w:sz w:val="24"/>
          <w:szCs w:val="24"/>
        </w:rPr>
        <w:t xml:space="preserve"> fondé</w:t>
      </w:r>
      <w:r w:rsidR="00C45DC9" w:rsidRPr="009C5DCC">
        <w:rPr>
          <w:rFonts w:cstheme="minorHAnsi"/>
          <w:sz w:val="24"/>
          <w:szCs w:val="24"/>
        </w:rPr>
        <w:t>es</w:t>
      </w:r>
      <w:r w:rsidR="002E385D" w:rsidRPr="009C5DCC">
        <w:rPr>
          <w:rFonts w:cstheme="minorHAnsi"/>
          <w:sz w:val="24"/>
          <w:szCs w:val="24"/>
        </w:rPr>
        <w:t xml:space="preserve"> sur le recours efficace à des habiletés cognitives et sociale</w:t>
      </w:r>
      <w:r w:rsidR="000871E9" w:rsidRPr="009C5DCC">
        <w:rPr>
          <w:rFonts w:cstheme="minorHAnsi"/>
          <w:sz w:val="24"/>
          <w:szCs w:val="24"/>
        </w:rPr>
        <w:t>s.</w:t>
      </w:r>
      <w:r w:rsidR="003B636C" w:rsidRPr="009C5DCC">
        <w:rPr>
          <w:rFonts w:cstheme="minorHAnsi"/>
          <w:sz w:val="24"/>
          <w:szCs w:val="24"/>
        </w:rPr>
        <w:t xml:space="preserve"> </w:t>
      </w:r>
    </w:p>
    <w:p w14:paraId="7909EFFE" w14:textId="77777777" w:rsidR="00A4544B" w:rsidRPr="009C5DCC" w:rsidRDefault="00A4544B" w:rsidP="00666DAF">
      <w:pPr>
        <w:rPr>
          <w:rFonts w:cstheme="minorHAnsi"/>
          <w:sz w:val="24"/>
          <w:szCs w:val="24"/>
        </w:rPr>
      </w:pPr>
    </w:p>
    <w:p w14:paraId="2DA2D061" w14:textId="3C8B59D8" w:rsidR="002F791E" w:rsidRPr="009C5DCC" w:rsidRDefault="008038E6" w:rsidP="00666DAF">
      <w:pPr>
        <w:rPr>
          <w:rFonts w:cstheme="minorHAnsi"/>
          <w:sz w:val="24"/>
          <w:szCs w:val="24"/>
        </w:rPr>
      </w:pPr>
      <w:r w:rsidRPr="009C5DCC">
        <w:rPr>
          <w:rFonts w:cstheme="minorHAnsi"/>
          <w:sz w:val="24"/>
          <w:szCs w:val="24"/>
        </w:rPr>
        <w:t xml:space="preserve">À plusieurs égards, l’ERE </w:t>
      </w:r>
      <w:r w:rsidR="00906224" w:rsidRPr="009C5DCC">
        <w:rPr>
          <w:rFonts w:cstheme="minorHAnsi"/>
          <w:sz w:val="24"/>
          <w:szCs w:val="24"/>
        </w:rPr>
        <w:t xml:space="preserve">partage </w:t>
      </w:r>
      <w:r w:rsidR="00D6193C" w:rsidRPr="009C5DCC">
        <w:rPr>
          <w:rFonts w:cstheme="minorHAnsi"/>
          <w:sz w:val="24"/>
          <w:szCs w:val="24"/>
        </w:rPr>
        <w:t>des points d’ancrage communs avec les pratiques philosophiques</w:t>
      </w:r>
      <w:r w:rsidR="008F636F" w:rsidRPr="009C5DCC">
        <w:rPr>
          <w:rFonts w:cstheme="minorHAnsi"/>
          <w:sz w:val="24"/>
          <w:szCs w:val="24"/>
        </w:rPr>
        <w:t xml:space="preserve">. En effet, </w:t>
      </w:r>
      <w:r w:rsidR="008F636F" w:rsidRPr="00DB529F">
        <w:rPr>
          <w:rFonts w:cstheme="minorHAnsi"/>
          <w:sz w:val="24"/>
          <w:szCs w:val="24"/>
        </w:rPr>
        <w:t>tel que le mentionne Sharp</w:t>
      </w:r>
      <w:r w:rsidR="003349F9" w:rsidRPr="00DB529F">
        <w:rPr>
          <w:rFonts w:cstheme="minorHAnsi"/>
          <w:sz w:val="24"/>
          <w:szCs w:val="24"/>
        </w:rPr>
        <w:t xml:space="preserve"> (</w:t>
      </w:r>
      <w:r w:rsidR="00121DB4" w:rsidRPr="00DB529F">
        <w:rPr>
          <w:rFonts w:cstheme="minorHAnsi"/>
          <w:sz w:val="24"/>
          <w:szCs w:val="24"/>
        </w:rPr>
        <w:t>[</w:t>
      </w:r>
      <w:r w:rsidR="003349F9" w:rsidRPr="00DB529F">
        <w:rPr>
          <w:rFonts w:cstheme="minorHAnsi"/>
          <w:sz w:val="24"/>
          <w:szCs w:val="24"/>
        </w:rPr>
        <w:t>1995</w:t>
      </w:r>
      <w:r w:rsidR="00121DB4" w:rsidRPr="00DB529F">
        <w:rPr>
          <w:rFonts w:cstheme="minorHAnsi"/>
          <w:sz w:val="24"/>
          <w:szCs w:val="24"/>
        </w:rPr>
        <w:t>]</w:t>
      </w:r>
      <w:r w:rsidR="00FF09B0" w:rsidRPr="00DB529F">
        <w:rPr>
          <w:rFonts w:cstheme="minorHAnsi"/>
          <w:sz w:val="24"/>
          <w:szCs w:val="24"/>
        </w:rPr>
        <w:t xml:space="preserve"> </w:t>
      </w:r>
      <w:r w:rsidR="003349F9" w:rsidRPr="00DB529F">
        <w:rPr>
          <w:rFonts w:cstheme="minorHAnsi"/>
          <w:sz w:val="24"/>
          <w:szCs w:val="24"/>
        </w:rPr>
        <w:t>2023)</w:t>
      </w:r>
      <w:r w:rsidR="006A5CE2" w:rsidRPr="00DB529F">
        <w:rPr>
          <w:rFonts w:cstheme="minorHAnsi"/>
          <w:sz w:val="24"/>
          <w:szCs w:val="24"/>
        </w:rPr>
        <w:t xml:space="preserve">, </w:t>
      </w:r>
      <w:r w:rsidR="005E2A12" w:rsidRPr="00DB529F">
        <w:rPr>
          <w:rFonts w:cstheme="minorHAnsi"/>
          <w:sz w:val="24"/>
          <w:szCs w:val="24"/>
        </w:rPr>
        <w:t xml:space="preserve">elles poursuivent des </w:t>
      </w:r>
      <w:r w:rsidR="00204A15" w:rsidRPr="00DB529F">
        <w:rPr>
          <w:rFonts w:cstheme="minorHAnsi"/>
          <w:sz w:val="24"/>
          <w:szCs w:val="24"/>
        </w:rPr>
        <w:t>visées de vie</w:t>
      </w:r>
      <w:r w:rsidR="00AC1CCA" w:rsidRPr="00DB529F">
        <w:rPr>
          <w:rFonts w:cstheme="minorHAnsi"/>
          <w:sz w:val="24"/>
          <w:szCs w:val="24"/>
        </w:rPr>
        <w:t>(s)</w:t>
      </w:r>
      <w:r w:rsidR="00204A15" w:rsidRPr="00DB529F">
        <w:rPr>
          <w:rFonts w:cstheme="minorHAnsi"/>
          <w:sz w:val="24"/>
          <w:szCs w:val="24"/>
        </w:rPr>
        <w:t xml:space="preserve"> bonne</w:t>
      </w:r>
      <w:r w:rsidR="00AC1CCA" w:rsidRPr="00DB529F">
        <w:rPr>
          <w:rFonts w:cstheme="minorHAnsi"/>
          <w:sz w:val="24"/>
          <w:szCs w:val="24"/>
        </w:rPr>
        <w:t>(s)</w:t>
      </w:r>
      <w:r w:rsidR="00C45DC9" w:rsidRPr="00DB529F">
        <w:rPr>
          <w:rFonts w:cstheme="minorHAnsi"/>
          <w:sz w:val="24"/>
          <w:szCs w:val="24"/>
        </w:rPr>
        <w:t xml:space="preserve"> </w:t>
      </w:r>
      <w:r w:rsidR="00DB529F" w:rsidRPr="00DB529F">
        <w:rPr>
          <w:rFonts w:cstheme="minorHAnsi"/>
          <w:sz w:val="24"/>
          <w:szCs w:val="24"/>
        </w:rPr>
        <w:t>(</w:t>
      </w:r>
      <w:r w:rsidR="00204A15" w:rsidRPr="00DB529F">
        <w:rPr>
          <w:rFonts w:cstheme="minorHAnsi"/>
          <w:sz w:val="24"/>
          <w:szCs w:val="24"/>
        </w:rPr>
        <w:t>au sens</w:t>
      </w:r>
      <w:r w:rsidR="00C45DC9" w:rsidRPr="00DB529F">
        <w:rPr>
          <w:rFonts w:cstheme="minorHAnsi"/>
          <w:sz w:val="24"/>
          <w:szCs w:val="24"/>
        </w:rPr>
        <w:t xml:space="preserve"> donné par Paul Ricoeur</w:t>
      </w:r>
      <w:r w:rsidR="00DB529F" w:rsidRPr="00DB529F">
        <w:rPr>
          <w:rFonts w:cstheme="minorHAnsi"/>
          <w:sz w:val="24"/>
          <w:szCs w:val="24"/>
        </w:rPr>
        <w:t>)</w:t>
      </w:r>
      <w:r w:rsidR="00C45DC9" w:rsidRPr="00DB529F">
        <w:rPr>
          <w:rFonts w:cstheme="minorHAnsi"/>
          <w:sz w:val="24"/>
          <w:szCs w:val="24"/>
        </w:rPr>
        <w:t xml:space="preserve">. Celles-ci, </w:t>
      </w:r>
      <w:r w:rsidR="00647D82" w:rsidRPr="00DB529F">
        <w:rPr>
          <w:rFonts w:cstheme="minorHAnsi"/>
          <w:sz w:val="24"/>
          <w:szCs w:val="24"/>
        </w:rPr>
        <w:t>c</w:t>
      </w:r>
      <w:r w:rsidR="00780A68" w:rsidRPr="00DB529F">
        <w:rPr>
          <w:rFonts w:cstheme="minorHAnsi"/>
          <w:sz w:val="24"/>
          <w:szCs w:val="24"/>
        </w:rPr>
        <w:t>onsidérant les enjeux et défis</w:t>
      </w:r>
      <w:r w:rsidR="00C45DC9" w:rsidRPr="00DB529F">
        <w:rPr>
          <w:rFonts w:cstheme="minorHAnsi"/>
          <w:sz w:val="24"/>
          <w:szCs w:val="24"/>
        </w:rPr>
        <w:t xml:space="preserve"> </w:t>
      </w:r>
      <w:r w:rsidR="00647D82" w:rsidRPr="00DB529F">
        <w:rPr>
          <w:rFonts w:cstheme="minorHAnsi"/>
          <w:sz w:val="24"/>
          <w:szCs w:val="24"/>
        </w:rPr>
        <w:t>actuels</w:t>
      </w:r>
      <w:r w:rsidR="00A70DD0" w:rsidRPr="00DB529F">
        <w:rPr>
          <w:rFonts w:cstheme="minorHAnsi"/>
          <w:sz w:val="24"/>
          <w:szCs w:val="24"/>
        </w:rPr>
        <w:t xml:space="preserve">, </w:t>
      </w:r>
      <w:r w:rsidR="006B327E" w:rsidRPr="00DB529F">
        <w:rPr>
          <w:rFonts w:cstheme="minorHAnsi"/>
          <w:sz w:val="24"/>
          <w:szCs w:val="24"/>
        </w:rPr>
        <w:t xml:space="preserve">impliqueront </w:t>
      </w:r>
      <w:r w:rsidR="009E0CF1" w:rsidRPr="00DB529F">
        <w:rPr>
          <w:rFonts w:cstheme="minorHAnsi"/>
          <w:sz w:val="24"/>
          <w:szCs w:val="24"/>
        </w:rPr>
        <w:t>inévitablement des changements</w:t>
      </w:r>
      <w:r w:rsidR="009E0CF1" w:rsidRPr="009C5DCC">
        <w:rPr>
          <w:rFonts w:cstheme="minorHAnsi"/>
          <w:sz w:val="24"/>
          <w:szCs w:val="24"/>
        </w:rPr>
        <w:t xml:space="preserve"> dans nos</w:t>
      </w:r>
      <w:r w:rsidR="00647D82" w:rsidRPr="009C5DCC">
        <w:rPr>
          <w:rFonts w:cstheme="minorHAnsi"/>
          <w:sz w:val="24"/>
          <w:szCs w:val="24"/>
        </w:rPr>
        <w:t xml:space="preserve"> </w:t>
      </w:r>
      <w:r w:rsidR="008E17CA" w:rsidRPr="009C5DCC">
        <w:rPr>
          <w:rFonts w:cstheme="minorHAnsi"/>
          <w:sz w:val="24"/>
          <w:szCs w:val="24"/>
        </w:rPr>
        <w:t>façons d’agir</w:t>
      </w:r>
      <w:r w:rsidR="009E0CF1" w:rsidRPr="009C5DCC">
        <w:rPr>
          <w:rFonts w:cstheme="minorHAnsi"/>
          <w:sz w:val="24"/>
          <w:szCs w:val="24"/>
        </w:rPr>
        <w:t xml:space="preserve">, </w:t>
      </w:r>
      <w:r w:rsidR="008E17CA" w:rsidRPr="009C5DCC">
        <w:rPr>
          <w:rFonts w:cstheme="minorHAnsi"/>
          <w:sz w:val="24"/>
          <w:szCs w:val="24"/>
        </w:rPr>
        <w:t xml:space="preserve">désormais </w:t>
      </w:r>
      <w:r w:rsidR="006A7B20" w:rsidRPr="009C5DCC">
        <w:rPr>
          <w:rFonts w:cstheme="minorHAnsi"/>
          <w:sz w:val="24"/>
          <w:szCs w:val="24"/>
        </w:rPr>
        <w:t>fondé</w:t>
      </w:r>
      <w:r w:rsidR="008E17CA" w:rsidRPr="009C5DCC">
        <w:rPr>
          <w:rFonts w:cstheme="minorHAnsi"/>
          <w:sz w:val="24"/>
          <w:szCs w:val="24"/>
        </w:rPr>
        <w:t>e</w:t>
      </w:r>
      <w:r w:rsidR="006A7B20" w:rsidRPr="009C5DCC">
        <w:rPr>
          <w:rFonts w:cstheme="minorHAnsi"/>
          <w:sz w:val="24"/>
          <w:szCs w:val="24"/>
        </w:rPr>
        <w:t xml:space="preserve">s sur </w:t>
      </w:r>
      <w:r w:rsidR="00A677EA" w:rsidRPr="009C5DCC">
        <w:rPr>
          <w:rFonts w:cstheme="minorHAnsi"/>
          <w:sz w:val="24"/>
          <w:szCs w:val="24"/>
        </w:rPr>
        <w:t xml:space="preserve">une nouvelle vision socio-politico-économique </w:t>
      </w:r>
      <w:r w:rsidR="00D01D94" w:rsidRPr="009C5DCC">
        <w:rPr>
          <w:rFonts w:cstheme="minorHAnsi"/>
          <w:sz w:val="24"/>
          <w:szCs w:val="24"/>
        </w:rPr>
        <w:t>du monde</w:t>
      </w:r>
      <w:r w:rsidR="00201D3C" w:rsidRPr="009C5DCC">
        <w:rPr>
          <w:rFonts w:cstheme="minorHAnsi"/>
          <w:sz w:val="24"/>
          <w:szCs w:val="24"/>
        </w:rPr>
        <w:t xml:space="preserve">. </w:t>
      </w:r>
      <w:r w:rsidR="009A10C0" w:rsidRPr="009C5DCC">
        <w:rPr>
          <w:rFonts w:cstheme="minorHAnsi"/>
          <w:sz w:val="24"/>
          <w:szCs w:val="24"/>
        </w:rPr>
        <w:t xml:space="preserve">Or, tout cela ne peut advenir, toujours selon Sharp, </w:t>
      </w:r>
      <w:r w:rsidR="00F10527" w:rsidRPr="009C5DCC">
        <w:rPr>
          <w:rFonts w:cstheme="minorHAnsi"/>
          <w:sz w:val="24"/>
          <w:szCs w:val="24"/>
        </w:rPr>
        <w:t xml:space="preserve">sans </w:t>
      </w:r>
      <w:r w:rsidR="00E323FA" w:rsidRPr="009C5DCC">
        <w:rPr>
          <w:rFonts w:cstheme="minorHAnsi"/>
          <w:sz w:val="24"/>
          <w:szCs w:val="24"/>
        </w:rPr>
        <w:t xml:space="preserve">une </w:t>
      </w:r>
      <w:r w:rsidR="00D42ABF" w:rsidRPr="009C5DCC">
        <w:rPr>
          <w:rFonts w:cstheme="minorHAnsi"/>
          <w:sz w:val="24"/>
          <w:szCs w:val="24"/>
        </w:rPr>
        <w:t xml:space="preserve">ouverture </w:t>
      </w:r>
      <w:r w:rsidR="00E323FA" w:rsidRPr="009C5DCC">
        <w:rPr>
          <w:rFonts w:cstheme="minorHAnsi"/>
          <w:sz w:val="24"/>
          <w:szCs w:val="24"/>
        </w:rPr>
        <w:t xml:space="preserve">sincère </w:t>
      </w:r>
      <w:r w:rsidR="00D42ABF" w:rsidRPr="009C5DCC">
        <w:rPr>
          <w:rFonts w:cstheme="minorHAnsi"/>
          <w:sz w:val="24"/>
          <w:szCs w:val="24"/>
        </w:rPr>
        <w:t>à l’autocritique ainsi qu’à l’autocorrection</w:t>
      </w:r>
      <w:r w:rsidR="00666070" w:rsidRPr="009C5DCC">
        <w:rPr>
          <w:rFonts w:cstheme="minorHAnsi"/>
          <w:sz w:val="24"/>
          <w:szCs w:val="24"/>
        </w:rPr>
        <w:t xml:space="preserve">, ce sur quoi se fondent précisément les pratiques philosophiques. </w:t>
      </w:r>
      <w:r w:rsidR="00FF28DD" w:rsidRPr="009C5DCC">
        <w:rPr>
          <w:rFonts w:cstheme="minorHAnsi"/>
          <w:sz w:val="24"/>
          <w:szCs w:val="24"/>
        </w:rPr>
        <w:t>Le développement d’un agir écocitoyen</w:t>
      </w:r>
      <w:r w:rsidR="00871E46" w:rsidRPr="009C5DCC">
        <w:rPr>
          <w:rFonts w:cstheme="minorHAnsi"/>
          <w:sz w:val="24"/>
          <w:szCs w:val="24"/>
        </w:rPr>
        <w:t xml:space="preserve"> passe inévitablement par </w:t>
      </w:r>
      <w:r w:rsidR="00B717F2" w:rsidRPr="009C5DCC">
        <w:rPr>
          <w:rFonts w:cstheme="minorHAnsi"/>
          <w:sz w:val="24"/>
          <w:szCs w:val="24"/>
        </w:rPr>
        <w:t xml:space="preserve">un regard (auto)critique et (auto)correctif </w:t>
      </w:r>
      <w:r w:rsidR="003F04D6" w:rsidRPr="009C5DCC">
        <w:rPr>
          <w:rFonts w:cstheme="minorHAnsi"/>
          <w:sz w:val="24"/>
          <w:szCs w:val="24"/>
        </w:rPr>
        <w:t xml:space="preserve">sur nos valeurs, nos modes de penser, </w:t>
      </w:r>
      <w:r w:rsidR="00CD3AB4" w:rsidRPr="009C5DCC">
        <w:rPr>
          <w:rFonts w:cstheme="minorHAnsi"/>
          <w:sz w:val="24"/>
          <w:szCs w:val="24"/>
        </w:rPr>
        <w:t xml:space="preserve">nos systèmes, </w:t>
      </w:r>
      <w:r w:rsidR="003556EC" w:rsidRPr="009C5DCC">
        <w:rPr>
          <w:rFonts w:cstheme="minorHAnsi"/>
          <w:sz w:val="24"/>
          <w:szCs w:val="24"/>
        </w:rPr>
        <w:t xml:space="preserve">nos manières de vivre, </w:t>
      </w:r>
      <w:r w:rsidR="001F524F" w:rsidRPr="009C5DCC">
        <w:rPr>
          <w:rFonts w:cstheme="minorHAnsi"/>
          <w:sz w:val="24"/>
          <w:szCs w:val="24"/>
        </w:rPr>
        <w:t>nos comportements</w:t>
      </w:r>
      <w:r w:rsidR="00E348BD" w:rsidRPr="009C5DCC">
        <w:rPr>
          <w:rFonts w:cstheme="minorHAnsi"/>
          <w:sz w:val="24"/>
          <w:szCs w:val="24"/>
        </w:rPr>
        <w:t xml:space="preserve"> et leurs conséquences</w:t>
      </w:r>
      <w:r w:rsidR="00CF26FB" w:rsidRPr="009C5DCC">
        <w:rPr>
          <w:rFonts w:cstheme="minorHAnsi"/>
          <w:sz w:val="24"/>
          <w:szCs w:val="24"/>
        </w:rPr>
        <w:t>.</w:t>
      </w:r>
      <w:r w:rsidR="00E348BD" w:rsidRPr="009C5DCC">
        <w:rPr>
          <w:rFonts w:cstheme="minorHAnsi"/>
          <w:sz w:val="24"/>
          <w:szCs w:val="24"/>
        </w:rPr>
        <w:t xml:space="preserve"> </w:t>
      </w:r>
      <w:r w:rsidR="00ED3A2E" w:rsidRPr="009C5DCC">
        <w:rPr>
          <w:rFonts w:cstheme="minorHAnsi"/>
          <w:sz w:val="24"/>
          <w:szCs w:val="24"/>
        </w:rPr>
        <w:t xml:space="preserve">Il passe également </w:t>
      </w:r>
      <w:r w:rsidR="0067346D" w:rsidRPr="009C5DCC">
        <w:rPr>
          <w:rFonts w:cstheme="minorHAnsi"/>
          <w:sz w:val="24"/>
          <w:szCs w:val="24"/>
        </w:rPr>
        <w:t>par le recours à une pensée divergente</w:t>
      </w:r>
      <w:r w:rsidR="008A12B0" w:rsidRPr="009C5DCC">
        <w:rPr>
          <w:rFonts w:cstheme="minorHAnsi"/>
          <w:sz w:val="24"/>
          <w:szCs w:val="24"/>
        </w:rPr>
        <w:t xml:space="preserve"> et créatrice</w:t>
      </w:r>
      <w:r w:rsidR="004533CF" w:rsidRPr="009C5DCC">
        <w:rPr>
          <w:rFonts w:cstheme="minorHAnsi"/>
          <w:sz w:val="24"/>
          <w:szCs w:val="24"/>
        </w:rPr>
        <w:t xml:space="preserve"> qui saura imaginer des solutions </w:t>
      </w:r>
      <w:r w:rsidR="00E42711" w:rsidRPr="009C5DCC">
        <w:rPr>
          <w:rFonts w:cstheme="minorHAnsi"/>
          <w:sz w:val="24"/>
          <w:szCs w:val="24"/>
        </w:rPr>
        <w:t>novatrices</w:t>
      </w:r>
      <w:r w:rsidR="00893E53" w:rsidRPr="009C5DCC">
        <w:rPr>
          <w:rFonts w:cstheme="minorHAnsi"/>
          <w:sz w:val="24"/>
          <w:szCs w:val="24"/>
        </w:rPr>
        <w:t xml:space="preserve"> </w:t>
      </w:r>
      <w:r w:rsidR="00C230A9" w:rsidRPr="009C5DCC">
        <w:rPr>
          <w:rFonts w:cstheme="minorHAnsi"/>
          <w:sz w:val="24"/>
          <w:szCs w:val="24"/>
        </w:rPr>
        <w:t xml:space="preserve">à des situations inédites. </w:t>
      </w:r>
      <w:r w:rsidR="00D2578D" w:rsidRPr="009C5DCC">
        <w:rPr>
          <w:rFonts w:cstheme="minorHAnsi"/>
          <w:sz w:val="24"/>
          <w:szCs w:val="24"/>
        </w:rPr>
        <w:t xml:space="preserve">Il </w:t>
      </w:r>
      <w:r w:rsidR="006B2B97" w:rsidRPr="009C5DCC">
        <w:rPr>
          <w:rFonts w:cstheme="minorHAnsi"/>
          <w:sz w:val="24"/>
          <w:szCs w:val="24"/>
        </w:rPr>
        <w:t xml:space="preserve">passe </w:t>
      </w:r>
      <w:r w:rsidR="008E17CA" w:rsidRPr="009C5DCC">
        <w:rPr>
          <w:rFonts w:cstheme="minorHAnsi"/>
          <w:sz w:val="24"/>
          <w:szCs w:val="24"/>
        </w:rPr>
        <w:t xml:space="preserve">enfin </w:t>
      </w:r>
      <w:r w:rsidR="00D2578D" w:rsidRPr="009C5DCC">
        <w:rPr>
          <w:rFonts w:cstheme="minorHAnsi"/>
          <w:sz w:val="24"/>
          <w:szCs w:val="24"/>
        </w:rPr>
        <w:t>et surtout par</w:t>
      </w:r>
      <w:r w:rsidR="00D46AE1" w:rsidRPr="009C5DCC">
        <w:rPr>
          <w:rFonts w:cstheme="minorHAnsi"/>
          <w:sz w:val="24"/>
          <w:szCs w:val="24"/>
        </w:rPr>
        <w:t xml:space="preserve"> </w:t>
      </w:r>
      <w:r w:rsidR="00DD2299" w:rsidRPr="009C5DCC">
        <w:rPr>
          <w:rFonts w:cstheme="minorHAnsi"/>
          <w:sz w:val="24"/>
          <w:szCs w:val="24"/>
        </w:rPr>
        <w:t xml:space="preserve">l’expression d’une sensibilité </w:t>
      </w:r>
      <w:r w:rsidR="00530B78" w:rsidRPr="009C5DCC">
        <w:rPr>
          <w:rFonts w:cstheme="minorHAnsi"/>
          <w:sz w:val="24"/>
          <w:szCs w:val="24"/>
        </w:rPr>
        <w:t>[</w:t>
      </w:r>
      <w:proofErr w:type="spellStart"/>
      <w:r w:rsidR="00530B78" w:rsidRPr="009C5DCC">
        <w:rPr>
          <w:rFonts w:cstheme="minorHAnsi"/>
          <w:i/>
          <w:iCs/>
          <w:sz w:val="24"/>
          <w:szCs w:val="24"/>
        </w:rPr>
        <w:t>caring</w:t>
      </w:r>
      <w:proofErr w:type="spellEnd"/>
      <w:r w:rsidR="00530B78" w:rsidRPr="009C5DCC">
        <w:rPr>
          <w:rFonts w:cstheme="minorHAnsi"/>
          <w:sz w:val="24"/>
          <w:szCs w:val="24"/>
        </w:rPr>
        <w:t xml:space="preserve">] à soi, aux autres et à la nature. </w:t>
      </w:r>
      <w:r w:rsidR="008443DA" w:rsidRPr="009C5DCC">
        <w:rPr>
          <w:rFonts w:cstheme="minorHAnsi"/>
          <w:sz w:val="24"/>
          <w:szCs w:val="24"/>
        </w:rPr>
        <w:t xml:space="preserve">Ce sont là trois dimensions </w:t>
      </w:r>
      <w:r w:rsidR="005C1F79" w:rsidRPr="009C5DCC">
        <w:rPr>
          <w:rFonts w:cstheme="minorHAnsi"/>
          <w:sz w:val="24"/>
          <w:szCs w:val="24"/>
        </w:rPr>
        <w:t xml:space="preserve">fondatrices </w:t>
      </w:r>
      <w:r w:rsidR="007C199C" w:rsidRPr="009C5DCC">
        <w:rPr>
          <w:rFonts w:cstheme="minorHAnsi"/>
          <w:sz w:val="24"/>
          <w:szCs w:val="24"/>
        </w:rPr>
        <w:t>des pratiques ph</w:t>
      </w:r>
      <w:r w:rsidR="007C199C" w:rsidRPr="00DB529F">
        <w:rPr>
          <w:rFonts w:cstheme="minorHAnsi"/>
          <w:sz w:val="24"/>
          <w:szCs w:val="24"/>
        </w:rPr>
        <w:t>ilosophiques</w:t>
      </w:r>
      <w:r w:rsidR="00D00F94" w:rsidRPr="00DB529F">
        <w:rPr>
          <w:rFonts w:cstheme="minorHAnsi"/>
          <w:sz w:val="24"/>
          <w:szCs w:val="24"/>
        </w:rPr>
        <w:t xml:space="preserve"> et qui, tant en philosophie qu’en ERE, </w:t>
      </w:r>
      <w:r w:rsidR="00A90895" w:rsidRPr="00DB529F">
        <w:rPr>
          <w:rFonts w:cstheme="minorHAnsi"/>
          <w:sz w:val="24"/>
          <w:szCs w:val="24"/>
        </w:rPr>
        <w:t>constitue</w:t>
      </w:r>
      <w:r w:rsidR="00B429C5" w:rsidRPr="00DB529F">
        <w:rPr>
          <w:rFonts w:cstheme="minorHAnsi"/>
          <w:sz w:val="24"/>
          <w:szCs w:val="24"/>
        </w:rPr>
        <w:t>nt</w:t>
      </w:r>
      <w:r w:rsidR="00A90895" w:rsidRPr="00DB529F">
        <w:rPr>
          <w:rFonts w:cstheme="minorHAnsi"/>
          <w:sz w:val="24"/>
          <w:szCs w:val="24"/>
        </w:rPr>
        <w:t xml:space="preserve"> des leviers </w:t>
      </w:r>
      <w:r w:rsidR="00552326" w:rsidRPr="00DB529F">
        <w:rPr>
          <w:rFonts w:cstheme="minorHAnsi"/>
          <w:sz w:val="24"/>
          <w:szCs w:val="24"/>
        </w:rPr>
        <w:t>d</w:t>
      </w:r>
      <w:r w:rsidR="003A7AD1" w:rsidRPr="00DB529F">
        <w:rPr>
          <w:rFonts w:cstheme="minorHAnsi"/>
          <w:sz w:val="24"/>
          <w:szCs w:val="24"/>
        </w:rPr>
        <w:t>u pouvoir d’agir</w:t>
      </w:r>
      <w:r w:rsidR="00552326" w:rsidRPr="00DB529F">
        <w:rPr>
          <w:rFonts w:cstheme="minorHAnsi"/>
          <w:sz w:val="24"/>
          <w:szCs w:val="24"/>
        </w:rPr>
        <w:t>.</w:t>
      </w:r>
      <w:r w:rsidR="00552326" w:rsidRPr="009C5DCC">
        <w:rPr>
          <w:rFonts w:cstheme="minorHAnsi"/>
          <w:sz w:val="24"/>
          <w:szCs w:val="24"/>
        </w:rPr>
        <w:t xml:space="preserve"> </w:t>
      </w:r>
    </w:p>
    <w:p w14:paraId="2762AD91" w14:textId="77777777" w:rsidR="00731184" w:rsidRPr="009C5DCC" w:rsidRDefault="00731184" w:rsidP="00666DAF">
      <w:pPr>
        <w:rPr>
          <w:rFonts w:cstheme="minorHAnsi"/>
          <w:sz w:val="24"/>
          <w:szCs w:val="24"/>
        </w:rPr>
      </w:pPr>
    </w:p>
    <w:p w14:paraId="6D0FC9D8" w14:textId="75EED84D" w:rsidR="00731184" w:rsidRPr="00DB529F" w:rsidRDefault="00D059F9" w:rsidP="00666DAF">
      <w:pPr>
        <w:rPr>
          <w:rFonts w:cstheme="minorHAnsi"/>
          <w:sz w:val="24"/>
          <w:szCs w:val="24"/>
        </w:rPr>
      </w:pPr>
      <w:r w:rsidRPr="009C5DCC">
        <w:rPr>
          <w:rFonts w:cstheme="minorHAnsi"/>
          <w:sz w:val="24"/>
          <w:szCs w:val="24"/>
        </w:rPr>
        <w:lastRenderedPageBreak/>
        <w:t>Au-delà de</w:t>
      </w:r>
      <w:r w:rsidR="00647D82" w:rsidRPr="009C5DCC">
        <w:rPr>
          <w:rFonts w:cstheme="minorHAnsi"/>
          <w:sz w:val="24"/>
          <w:szCs w:val="24"/>
        </w:rPr>
        <w:t xml:space="preserve"> la reconnaissance de</w:t>
      </w:r>
      <w:r w:rsidRPr="009C5DCC">
        <w:rPr>
          <w:rFonts w:cstheme="minorHAnsi"/>
          <w:sz w:val="24"/>
          <w:szCs w:val="24"/>
        </w:rPr>
        <w:t>s relation</w:t>
      </w:r>
      <w:r w:rsidR="00D57716" w:rsidRPr="009C5DCC">
        <w:rPr>
          <w:rFonts w:cstheme="minorHAnsi"/>
          <w:sz w:val="24"/>
          <w:szCs w:val="24"/>
        </w:rPr>
        <w:t xml:space="preserve">s </w:t>
      </w:r>
      <w:r w:rsidR="006E2E33" w:rsidRPr="009C5DCC">
        <w:rPr>
          <w:rFonts w:cstheme="minorHAnsi"/>
          <w:sz w:val="24"/>
          <w:szCs w:val="24"/>
        </w:rPr>
        <w:t xml:space="preserve">entre </w:t>
      </w:r>
      <w:r w:rsidR="001D4078" w:rsidRPr="009C5DCC">
        <w:rPr>
          <w:rFonts w:cstheme="minorHAnsi"/>
          <w:sz w:val="24"/>
          <w:szCs w:val="24"/>
        </w:rPr>
        <w:t xml:space="preserve">l’éducation relative à l’environnement </w:t>
      </w:r>
      <w:r w:rsidR="006E2E33" w:rsidRPr="009C5DCC">
        <w:rPr>
          <w:rFonts w:cstheme="minorHAnsi"/>
          <w:sz w:val="24"/>
          <w:szCs w:val="24"/>
        </w:rPr>
        <w:t>et</w:t>
      </w:r>
      <w:r w:rsidR="001D4078" w:rsidRPr="009C5DCC">
        <w:rPr>
          <w:rFonts w:cstheme="minorHAnsi"/>
          <w:sz w:val="24"/>
          <w:szCs w:val="24"/>
        </w:rPr>
        <w:t xml:space="preserve"> les</w:t>
      </w:r>
      <w:r w:rsidR="006E2E33" w:rsidRPr="009C5DCC">
        <w:rPr>
          <w:rFonts w:cstheme="minorHAnsi"/>
          <w:sz w:val="24"/>
          <w:szCs w:val="24"/>
        </w:rPr>
        <w:t xml:space="preserve"> pratiques philosophiques</w:t>
      </w:r>
      <w:r w:rsidR="00FE2C33" w:rsidRPr="009C5DCC">
        <w:rPr>
          <w:rFonts w:cstheme="minorHAnsi"/>
          <w:sz w:val="24"/>
          <w:szCs w:val="24"/>
        </w:rPr>
        <w:t xml:space="preserve">, </w:t>
      </w:r>
      <w:r w:rsidR="00D1700C" w:rsidRPr="009C5DCC">
        <w:rPr>
          <w:rFonts w:cstheme="minorHAnsi"/>
          <w:sz w:val="24"/>
          <w:szCs w:val="24"/>
        </w:rPr>
        <w:t xml:space="preserve">que serait-il permis d’espérer </w:t>
      </w:r>
      <w:r w:rsidR="001D4078" w:rsidRPr="009C5DCC">
        <w:rPr>
          <w:rFonts w:cstheme="minorHAnsi"/>
          <w:sz w:val="24"/>
          <w:szCs w:val="24"/>
        </w:rPr>
        <w:t xml:space="preserve">quant </w:t>
      </w:r>
      <w:r w:rsidR="00B60D48" w:rsidRPr="009C5DCC">
        <w:rPr>
          <w:rFonts w:cstheme="minorHAnsi"/>
          <w:sz w:val="24"/>
          <w:szCs w:val="24"/>
        </w:rPr>
        <w:t xml:space="preserve">à leur combinaison? </w:t>
      </w:r>
      <w:r w:rsidR="00CA55CC" w:rsidRPr="009C5DCC">
        <w:rPr>
          <w:rFonts w:cstheme="minorHAnsi"/>
          <w:sz w:val="24"/>
          <w:szCs w:val="24"/>
        </w:rPr>
        <w:t xml:space="preserve">Pourquoi, par exemple, recourir à des pratiques philosophiques en ERE? Pourquoi </w:t>
      </w:r>
      <w:r w:rsidR="00737A1F" w:rsidRPr="009C5DCC">
        <w:rPr>
          <w:rFonts w:cstheme="minorHAnsi"/>
          <w:sz w:val="24"/>
          <w:szCs w:val="24"/>
        </w:rPr>
        <w:t xml:space="preserve">convoquer des éléments d’ERE </w:t>
      </w:r>
      <w:r w:rsidR="00D30DE2" w:rsidRPr="009C5DCC">
        <w:rPr>
          <w:rFonts w:cstheme="minorHAnsi"/>
          <w:sz w:val="24"/>
          <w:szCs w:val="24"/>
        </w:rPr>
        <w:t>lors</w:t>
      </w:r>
      <w:r w:rsidR="00BE0208" w:rsidRPr="009C5DCC">
        <w:rPr>
          <w:rFonts w:cstheme="minorHAnsi"/>
          <w:sz w:val="24"/>
          <w:szCs w:val="24"/>
        </w:rPr>
        <w:t xml:space="preserve"> </w:t>
      </w:r>
      <w:r w:rsidR="00D30DE2" w:rsidRPr="009C5DCC">
        <w:rPr>
          <w:rFonts w:cstheme="minorHAnsi"/>
          <w:sz w:val="24"/>
          <w:szCs w:val="24"/>
        </w:rPr>
        <w:t>d</w:t>
      </w:r>
      <w:r w:rsidR="004D19C8" w:rsidRPr="009C5DCC">
        <w:rPr>
          <w:rFonts w:cstheme="minorHAnsi"/>
          <w:sz w:val="24"/>
          <w:szCs w:val="24"/>
        </w:rPr>
        <w:t xml:space="preserve">es pratiques philosophiques? </w:t>
      </w:r>
      <w:r w:rsidR="0051787C" w:rsidRPr="009C5DCC">
        <w:rPr>
          <w:rFonts w:cstheme="minorHAnsi"/>
          <w:sz w:val="24"/>
          <w:szCs w:val="24"/>
        </w:rPr>
        <w:t xml:space="preserve">En quoi cela pourrait-il aider </w:t>
      </w:r>
      <w:r w:rsidR="00420A52" w:rsidRPr="009C5DCC">
        <w:rPr>
          <w:rFonts w:cstheme="minorHAnsi"/>
          <w:sz w:val="24"/>
          <w:szCs w:val="24"/>
        </w:rPr>
        <w:t>les personnes</w:t>
      </w:r>
      <w:r w:rsidR="001F4B35" w:rsidRPr="009C5DCC">
        <w:rPr>
          <w:rFonts w:cstheme="minorHAnsi"/>
          <w:sz w:val="24"/>
          <w:szCs w:val="24"/>
        </w:rPr>
        <w:t xml:space="preserve"> à </w:t>
      </w:r>
      <w:r w:rsidR="00302E12" w:rsidRPr="009C5DCC">
        <w:rPr>
          <w:rFonts w:cstheme="minorHAnsi"/>
          <w:sz w:val="24"/>
          <w:szCs w:val="24"/>
        </w:rPr>
        <w:t xml:space="preserve">développer leur agir écocitoyen, de manière </w:t>
      </w:r>
      <w:r w:rsidR="005C52FB" w:rsidRPr="009C5DCC">
        <w:rPr>
          <w:rFonts w:cstheme="minorHAnsi"/>
          <w:sz w:val="24"/>
          <w:szCs w:val="24"/>
        </w:rPr>
        <w:t xml:space="preserve">plus </w:t>
      </w:r>
      <w:r w:rsidR="00302E12" w:rsidRPr="009C5DCC">
        <w:rPr>
          <w:rFonts w:cstheme="minorHAnsi"/>
          <w:sz w:val="24"/>
          <w:szCs w:val="24"/>
        </w:rPr>
        <w:t xml:space="preserve">solidaire et plus </w:t>
      </w:r>
      <w:r w:rsidR="005C52FB" w:rsidRPr="009C5DCC">
        <w:rPr>
          <w:rFonts w:cstheme="minorHAnsi"/>
          <w:sz w:val="24"/>
          <w:szCs w:val="24"/>
        </w:rPr>
        <w:t>juste</w:t>
      </w:r>
      <w:r w:rsidR="00647D82" w:rsidRPr="009C5DCC">
        <w:rPr>
          <w:rFonts w:cstheme="minorHAnsi"/>
          <w:sz w:val="24"/>
          <w:szCs w:val="24"/>
        </w:rPr>
        <w:t xml:space="preserve"> par exemple</w:t>
      </w:r>
      <w:r w:rsidR="005C52FB" w:rsidRPr="009C5DCC">
        <w:rPr>
          <w:rFonts w:cstheme="minorHAnsi"/>
          <w:sz w:val="24"/>
          <w:szCs w:val="24"/>
        </w:rPr>
        <w:t>?</w:t>
      </w:r>
      <w:r w:rsidR="00B93074" w:rsidRPr="009C5DCC">
        <w:rPr>
          <w:rFonts w:cstheme="minorHAnsi"/>
          <w:sz w:val="24"/>
          <w:szCs w:val="24"/>
        </w:rPr>
        <w:t xml:space="preserve"> Quelles limites </w:t>
      </w:r>
      <w:r w:rsidR="001D4078" w:rsidRPr="009C5DCC">
        <w:rPr>
          <w:rFonts w:cstheme="minorHAnsi"/>
          <w:sz w:val="24"/>
          <w:szCs w:val="24"/>
        </w:rPr>
        <w:t xml:space="preserve">y a-t-il </w:t>
      </w:r>
      <w:r w:rsidR="009B4D3D" w:rsidRPr="009C5DCC">
        <w:rPr>
          <w:rFonts w:cstheme="minorHAnsi"/>
          <w:sz w:val="24"/>
          <w:szCs w:val="24"/>
        </w:rPr>
        <w:t xml:space="preserve">à cette combinaison </w:t>
      </w:r>
      <w:r w:rsidR="00B35F7D" w:rsidRPr="009C5DCC">
        <w:rPr>
          <w:rFonts w:cstheme="minorHAnsi"/>
          <w:sz w:val="24"/>
          <w:szCs w:val="24"/>
        </w:rPr>
        <w:t>?</w:t>
      </w:r>
      <w:r w:rsidR="004D3D65" w:rsidRPr="009C5DCC">
        <w:rPr>
          <w:rFonts w:cstheme="minorHAnsi"/>
          <w:sz w:val="24"/>
          <w:szCs w:val="24"/>
        </w:rPr>
        <w:t xml:space="preserve"> </w:t>
      </w:r>
      <w:r w:rsidR="00FD10B3" w:rsidRPr="009C5DCC">
        <w:rPr>
          <w:rFonts w:cstheme="minorHAnsi"/>
          <w:sz w:val="24"/>
          <w:szCs w:val="24"/>
        </w:rPr>
        <w:t>Quels</w:t>
      </w:r>
      <w:r w:rsidR="001D4078" w:rsidRPr="009C5DCC">
        <w:rPr>
          <w:rFonts w:cstheme="minorHAnsi"/>
          <w:sz w:val="24"/>
          <w:szCs w:val="24"/>
        </w:rPr>
        <w:t xml:space="preserve"> en sont les</w:t>
      </w:r>
      <w:r w:rsidR="00FD10B3" w:rsidRPr="009C5DCC">
        <w:rPr>
          <w:rFonts w:cstheme="minorHAnsi"/>
          <w:sz w:val="24"/>
          <w:szCs w:val="24"/>
        </w:rPr>
        <w:t xml:space="preserve"> impacts</w:t>
      </w:r>
      <w:r w:rsidR="00FF09B0" w:rsidRPr="009C5DCC">
        <w:rPr>
          <w:rFonts w:cstheme="minorHAnsi"/>
          <w:sz w:val="24"/>
          <w:szCs w:val="24"/>
        </w:rPr>
        <w:t xml:space="preserve"> </w:t>
      </w:r>
      <w:r w:rsidR="00FD10B3" w:rsidRPr="009C5DCC">
        <w:rPr>
          <w:rFonts w:cstheme="minorHAnsi"/>
          <w:sz w:val="24"/>
          <w:szCs w:val="24"/>
        </w:rPr>
        <w:t>sur les pratiques pédagogiques?</w:t>
      </w:r>
      <w:r w:rsidR="005C52FB" w:rsidRPr="009C5DCC">
        <w:rPr>
          <w:rFonts w:cstheme="minorHAnsi"/>
          <w:sz w:val="24"/>
          <w:szCs w:val="24"/>
        </w:rPr>
        <w:t xml:space="preserve"> </w:t>
      </w:r>
      <w:r w:rsidR="005A065A" w:rsidRPr="009C5DCC">
        <w:rPr>
          <w:rFonts w:cstheme="minorHAnsi"/>
          <w:sz w:val="24"/>
          <w:szCs w:val="24"/>
        </w:rPr>
        <w:t xml:space="preserve">Quel est le </w:t>
      </w:r>
      <w:r w:rsidR="005A065A" w:rsidRPr="00DB529F">
        <w:rPr>
          <w:rFonts w:cstheme="minorHAnsi"/>
          <w:sz w:val="24"/>
          <w:szCs w:val="24"/>
        </w:rPr>
        <w:t>potentiel de la pensée philosophique et transdisciplinaire pour le développement d</w:t>
      </w:r>
      <w:r w:rsidR="007F278E" w:rsidRPr="00DB529F">
        <w:rPr>
          <w:rFonts w:cstheme="minorHAnsi"/>
          <w:sz w:val="24"/>
          <w:szCs w:val="24"/>
        </w:rPr>
        <w:t>’</w:t>
      </w:r>
      <w:r w:rsidR="005A065A" w:rsidRPr="00DB529F">
        <w:rPr>
          <w:rFonts w:cstheme="minorHAnsi"/>
          <w:sz w:val="24"/>
          <w:szCs w:val="24"/>
        </w:rPr>
        <w:t>u</w:t>
      </w:r>
      <w:r w:rsidR="007F278E" w:rsidRPr="00DB529F">
        <w:rPr>
          <w:rFonts w:cstheme="minorHAnsi"/>
          <w:sz w:val="24"/>
          <w:szCs w:val="24"/>
        </w:rPr>
        <w:t>n</w:t>
      </w:r>
      <w:r w:rsidR="005A065A" w:rsidRPr="00DB529F">
        <w:rPr>
          <w:rFonts w:cstheme="minorHAnsi"/>
          <w:sz w:val="24"/>
          <w:szCs w:val="24"/>
        </w:rPr>
        <w:t xml:space="preserve"> pouvoir </w:t>
      </w:r>
      <w:r w:rsidR="000871E9" w:rsidRPr="00DB529F">
        <w:rPr>
          <w:rFonts w:cstheme="minorHAnsi"/>
          <w:sz w:val="24"/>
          <w:szCs w:val="24"/>
        </w:rPr>
        <w:t>d’</w:t>
      </w:r>
      <w:r w:rsidR="005A065A" w:rsidRPr="00DB529F">
        <w:rPr>
          <w:rFonts w:cstheme="minorHAnsi"/>
          <w:sz w:val="24"/>
          <w:szCs w:val="24"/>
        </w:rPr>
        <w:t xml:space="preserve">agir face à la crise environnementale et climatique? Comment </w:t>
      </w:r>
      <w:r w:rsidR="001D4078" w:rsidRPr="00DB529F">
        <w:rPr>
          <w:rFonts w:cstheme="minorHAnsi"/>
          <w:sz w:val="24"/>
          <w:szCs w:val="24"/>
        </w:rPr>
        <w:t xml:space="preserve">accompagner </w:t>
      </w:r>
      <w:r w:rsidR="005A065A" w:rsidRPr="00DB529F">
        <w:rPr>
          <w:rFonts w:cstheme="minorHAnsi"/>
          <w:sz w:val="24"/>
          <w:szCs w:val="24"/>
        </w:rPr>
        <w:t xml:space="preserve">les citoyens et citoyennes, enfants, jeunes et adultes, pour faciliter le développement </w:t>
      </w:r>
      <w:r w:rsidR="000871E9" w:rsidRPr="00DB529F">
        <w:rPr>
          <w:rFonts w:cstheme="minorHAnsi"/>
          <w:sz w:val="24"/>
          <w:szCs w:val="24"/>
        </w:rPr>
        <w:t>d’un tel pouvoir</w:t>
      </w:r>
      <w:r w:rsidR="005A065A" w:rsidRPr="00DB529F">
        <w:rPr>
          <w:rFonts w:cstheme="minorHAnsi"/>
          <w:sz w:val="24"/>
          <w:szCs w:val="24"/>
        </w:rPr>
        <w:t xml:space="preserve"> </w:t>
      </w:r>
      <w:r w:rsidR="007F278E" w:rsidRPr="00DB529F">
        <w:rPr>
          <w:rFonts w:cstheme="minorHAnsi"/>
          <w:sz w:val="24"/>
          <w:szCs w:val="24"/>
        </w:rPr>
        <w:t>face aux divers enjeux environnementaux</w:t>
      </w:r>
      <w:r w:rsidR="001D4078" w:rsidRPr="00DB529F">
        <w:rPr>
          <w:rFonts w:cstheme="minorHAnsi"/>
          <w:sz w:val="24"/>
          <w:szCs w:val="24"/>
        </w:rPr>
        <w:t>,</w:t>
      </w:r>
      <w:r w:rsidR="007F278E" w:rsidRPr="00DB529F">
        <w:rPr>
          <w:rFonts w:cstheme="minorHAnsi"/>
          <w:sz w:val="24"/>
          <w:szCs w:val="24"/>
        </w:rPr>
        <w:t xml:space="preserve"> qu’ils soient locaux ou globaux</w:t>
      </w:r>
      <w:r w:rsidR="005A065A" w:rsidRPr="00DB529F">
        <w:rPr>
          <w:rFonts w:cstheme="minorHAnsi"/>
          <w:sz w:val="24"/>
          <w:szCs w:val="24"/>
        </w:rPr>
        <w:t xml:space="preserve">, à travers la pensée philosophique et transdisciplinaire? Quelles pratiques, réelles ou possibles, </w:t>
      </w:r>
      <w:r w:rsidR="00647D82" w:rsidRPr="00DB529F">
        <w:rPr>
          <w:rFonts w:cstheme="minorHAnsi"/>
          <w:sz w:val="24"/>
          <w:szCs w:val="24"/>
        </w:rPr>
        <w:t xml:space="preserve">peut-on envisager </w:t>
      </w:r>
      <w:r w:rsidR="005A065A" w:rsidRPr="00DB529F">
        <w:rPr>
          <w:rFonts w:cstheme="minorHAnsi"/>
          <w:sz w:val="24"/>
          <w:szCs w:val="24"/>
        </w:rPr>
        <w:t xml:space="preserve">dans les </w:t>
      </w:r>
      <w:r w:rsidR="009D51E1" w:rsidRPr="00DB529F">
        <w:rPr>
          <w:rFonts w:cstheme="minorHAnsi"/>
          <w:sz w:val="24"/>
          <w:szCs w:val="24"/>
        </w:rPr>
        <w:t xml:space="preserve">contextes </w:t>
      </w:r>
      <w:r w:rsidR="005A065A" w:rsidRPr="00DB529F">
        <w:rPr>
          <w:rFonts w:cstheme="minorHAnsi"/>
          <w:sz w:val="24"/>
          <w:szCs w:val="24"/>
        </w:rPr>
        <w:t xml:space="preserve">formels, non-formels et informels? Quelles </w:t>
      </w:r>
      <w:r w:rsidR="00647D82" w:rsidRPr="00DB529F">
        <w:rPr>
          <w:rFonts w:cstheme="minorHAnsi"/>
          <w:sz w:val="24"/>
          <w:szCs w:val="24"/>
        </w:rPr>
        <w:t xml:space="preserve">sont les </w:t>
      </w:r>
      <w:r w:rsidR="005A065A" w:rsidRPr="00DB529F">
        <w:rPr>
          <w:rFonts w:cstheme="minorHAnsi"/>
          <w:sz w:val="24"/>
          <w:szCs w:val="24"/>
        </w:rPr>
        <w:t>conditions pour</w:t>
      </w:r>
      <w:r w:rsidR="000871E9" w:rsidRPr="00DB529F">
        <w:rPr>
          <w:rFonts w:cstheme="minorHAnsi"/>
          <w:sz w:val="24"/>
          <w:szCs w:val="24"/>
        </w:rPr>
        <w:t xml:space="preserve"> favoriser</w:t>
      </w:r>
      <w:r w:rsidR="005A065A" w:rsidRPr="00DB529F">
        <w:rPr>
          <w:rFonts w:cstheme="minorHAnsi"/>
          <w:sz w:val="24"/>
          <w:szCs w:val="24"/>
        </w:rPr>
        <w:t xml:space="preserve"> </w:t>
      </w:r>
      <w:r w:rsidR="00647D82" w:rsidRPr="00DB529F">
        <w:rPr>
          <w:rFonts w:cstheme="minorHAnsi"/>
          <w:sz w:val="24"/>
          <w:szCs w:val="24"/>
        </w:rPr>
        <w:t xml:space="preserve">une telle </w:t>
      </w:r>
      <w:r w:rsidR="005A065A" w:rsidRPr="00DB529F">
        <w:rPr>
          <w:rFonts w:cstheme="minorHAnsi"/>
          <w:sz w:val="24"/>
          <w:szCs w:val="24"/>
        </w:rPr>
        <w:t>éducation dans</w:t>
      </w:r>
      <w:r w:rsidR="009D51E1" w:rsidRPr="00DB529F">
        <w:rPr>
          <w:rFonts w:cstheme="minorHAnsi"/>
          <w:sz w:val="24"/>
          <w:szCs w:val="24"/>
        </w:rPr>
        <w:t xml:space="preserve"> ces différents contextes</w:t>
      </w:r>
      <w:r w:rsidR="005A065A" w:rsidRPr="00DB529F">
        <w:rPr>
          <w:rFonts w:cstheme="minorHAnsi"/>
          <w:sz w:val="24"/>
          <w:szCs w:val="24"/>
        </w:rPr>
        <w:t>? Quelles valeurs, quels principes</w:t>
      </w:r>
      <w:r w:rsidR="00647D82" w:rsidRPr="00DB529F">
        <w:rPr>
          <w:rFonts w:cstheme="minorHAnsi"/>
          <w:sz w:val="24"/>
          <w:szCs w:val="24"/>
        </w:rPr>
        <w:t xml:space="preserve"> </w:t>
      </w:r>
      <w:r w:rsidR="009D51E1" w:rsidRPr="00DB529F">
        <w:rPr>
          <w:rFonts w:cstheme="minorHAnsi"/>
          <w:sz w:val="24"/>
          <w:szCs w:val="24"/>
        </w:rPr>
        <w:t>privilégier</w:t>
      </w:r>
      <w:r w:rsidR="005A065A" w:rsidRPr="00DB529F">
        <w:rPr>
          <w:rFonts w:cstheme="minorHAnsi"/>
          <w:sz w:val="24"/>
          <w:szCs w:val="24"/>
        </w:rPr>
        <w:t xml:space="preserve">? </w:t>
      </w:r>
      <w:r w:rsidR="000535E9" w:rsidRPr="00DB529F">
        <w:rPr>
          <w:rFonts w:cstheme="minorHAnsi"/>
          <w:sz w:val="24"/>
          <w:szCs w:val="24"/>
        </w:rPr>
        <w:t xml:space="preserve">Ce sont </w:t>
      </w:r>
      <w:r w:rsidR="00845E81" w:rsidRPr="00DB529F">
        <w:rPr>
          <w:rFonts w:cstheme="minorHAnsi"/>
          <w:sz w:val="24"/>
          <w:szCs w:val="24"/>
        </w:rPr>
        <w:t>l</w:t>
      </w:r>
      <w:r w:rsidR="000535E9" w:rsidRPr="00DB529F">
        <w:rPr>
          <w:rFonts w:cstheme="minorHAnsi"/>
          <w:sz w:val="24"/>
          <w:szCs w:val="24"/>
        </w:rPr>
        <w:t xml:space="preserve">à </w:t>
      </w:r>
      <w:r w:rsidR="00845E81" w:rsidRPr="00DB529F">
        <w:rPr>
          <w:rFonts w:cstheme="minorHAnsi"/>
          <w:sz w:val="24"/>
          <w:szCs w:val="24"/>
        </w:rPr>
        <w:t xml:space="preserve">quelques-unes des </w:t>
      </w:r>
      <w:r w:rsidR="000535E9" w:rsidRPr="00DB529F">
        <w:rPr>
          <w:rFonts w:cstheme="minorHAnsi"/>
          <w:sz w:val="24"/>
          <w:szCs w:val="24"/>
        </w:rPr>
        <w:t>questions</w:t>
      </w:r>
      <w:r w:rsidR="00711995" w:rsidRPr="00DB529F">
        <w:rPr>
          <w:rFonts w:cstheme="minorHAnsi"/>
          <w:sz w:val="24"/>
          <w:szCs w:val="24"/>
        </w:rPr>
        <w:t xml:space="preserve"> qui guideront</w:t>
      </w:r>
      <w:r w:rsidR="00646D38" w:rsidRPr="00DB529F">
        <w:rPr>
          <w:rFonts w:cstheme="minorHAnsi"/>
          <w:sz w:val="24"/>
          <w:szCs w:val="24"/>
        </w:rPr>
        <w:t xml:space="preserve"> </w:t>
      </w:r>
      <w:r w:rsidR="009D51E1" w:rsidRPr="00DB529F">
        <w:rPr>
          <w:rFonts w:cstheme="minorHAnsi"/>
          <w:sz w:val="24"/>
          <w:szCs w:val="24"/>
        </w:rPr>
        <w:t xml:space="preserve">ce </w:t>
      </w:r>
      <w:r w:rsidR="00DB529F" w:rsidRPr="00DB529F">
        <w:rPr>
          <w:rFonts w:cstheme="minorHAnsi"/>
          <w:sz w:val="24"/>
          <w:szCs w:val="24"/>
        </w:rPr>
        <w:t>colloque</w:t>
      </w:r>
      <w:r w:rsidR="00646D38" w:rsidRPr="00DB529F">
        <w:rPr>
          <w:rFonts w:cstheme="minorHAnsi"/>
          <w:sz w:val="24"/>
          <w:szCs w:val="24"/>
        </w:rPr>
        <w:t xml:space="preserve">. </w:t>
      </w:r>
    </w:p>
    <w:p w14:paraId="218FC031" w14:textId="77777777" w:rsidR="00163766" w:rsidRPr="00DB529F" w:rsidRDefault="00163766" w:rsidP="00666DAF">
      <w:pPr>
        <w:rPr>
          <w:rFonts w:cstheme="minorHAnsi"/>
          <w:sz w:val="24"/>
          <w:szCs w:val="24"/>
        </w:rPr>
      </w:pPr>
    </w:p>
    <w:p w14:paraId="5C771B56" w14:textId="42BF7994" w:rsidR="00225927" w:rsidRPr="009C5DCC" w:rsidRDefault="003E7018" w:rsidP="008C2A7A">
      <w:pPr>
        <w:rPr>
          <w:rFonts w:cstheme="minorHAnsi"/>
          <w:sz w:val="24"/>
          <w:szCs w:val="24"/>
        </w:rPr>
      </w:pPr>
      <w:r w:rsidRPr="00DB529F">
        <w:rPr>
          <w:rFonts w:cstheme="minorHAnsi"/>
          <w:sz w:val="24"/>
          <w:szCs w:val="24"/>
        </w:rPr>
        <w:t xml:space="preserve">En guise </w:t>
      </w:r>
      <w:r w:rsidR="004925A6" w:rsidRPr="00DB529F">
        <w:rPr>
          <w:rFonts w:cstheme="minorHAnsi"/>
          <w:sz w:val="24"/>
          <w:szCs w:val="24"/>
        </w:rPr>
        <w:t xml:space="preserve">de réflexion préliminaire, </w:t>
      </w:r>
      <w:r w:rsidR="00646488" w:rsidRPr="00DB529F">
        <w:rPr>
          <w:rFonts w:cstheme="minorHAnsi"/>
          <w:sz w:val="24"/>
          <w:szCs w:val="24"/>
        </w:rPr>
        <w:t>nous pourrions arguer</w:t>
      </w:r>
      <w:r w:rsidR="00E05A67" w:rsidRPr="00DB529F">
        <w:rPr>
          <w:rFonts w:cstheme="minorHAnsi"/>
          <w:sz w:val="24"/>
          <w:szCs w:val="24"/>
        </w:rPr>
        <w:t xml:space="preserve"> que la combinaison ERE et pratiques philosophiques </w:t>
      </w:r>
      <w:r w:rsidR="00487F10" w:rsidRPr="00DB529F">
        <w:rPr>
          <w:rFonts w:cstheme="minorHAnsi"/>
          <w:sz w:val="24"/>
          <w:szCs w:val="24"/>
        </w:rPr>
        <w:t xml:space="preserve">engage des apports réciproques. En effet, </w:t>
      </w:r>
      <w:r w:rsidR="00D27AC4" w:rsidRPr="00DB529F">
        <w:rPr>
          <w:rFonts w:cstheme="minorHAnsi"/>
          <w:sz w:val="24"/>
          <w:szCs w:val="24"/>
        </w:rPr>
        <w:t xml:space="preserve">alors que </w:t>
      </w:r>
      <w:r w:rsidR="00E40A25" w:rsidRPr="00DB529F">
        <w:rPr>
          <w:rFonts w:cstheme="minorHAnsi"/>
          <w:sz w:val="24"/>
          <w:szCs w:val="24"/>
        </w:rPr>
        <w:t>toutes postures environnementale</w:t>
      </w:r>
      <w:r w:rsidR="00022113" w:rsidRPr="00DB529F">
        <w:rPr>
          <w:rFonts w:cstheme="minorHAnsi"/>
          <w:sz w:val="24"/>
          <w:szCs w:val="24"/>
        </w:rPr>
        <w:t>s</w:t>
      </w:r>
      <w:r w:rsidR="00E40A25" w:rsidRPr="00DB529F">
        <w:rPr>
          <w:rFonts w:cstheme="minorHAnsi"/>
          <w:sz w:val="24"/>
          <w:szCs w:val="24"/>
        </w:rPr>
        <w:t xml:space="preserve"> </w:t>
      </w:r>
      <w:r w:rsidR="00302A6E" w:rsidRPr="00DB529F">
        <w:rPr>
          <w:rFonts w:cstheme="minorHAnsi"/>
          <w:sz w:val="24"/>
          <w:szCs w:val="24"/>
        </w:rPr>
        <w:t>comprennent</w:t>
      </w:r>
      <w:r w:rsidR="009A5117" w:rsidRPr="00DB529F">
        <w:rPr>
          <w:rFonts w:cstheme="minorHAnsi"/>
          <w:sz w:val="24"/>
          <w:szCs w:val="24"/>
        </w:rPr>
        <w:t xml:space="preserve">, de près ou de loin, des fondements </w:t>
      </w:r>
      <w:r w:rsidR="00502A08" w:rsidRPr="00DB529F">
        <w:rPr>
          <w:rFonts w:cstheme="minorHAnsi"/>
          <w:sz w:val="24"/>
          <w:szCs w:val="24"/>
        </w:rPr>
        <w:t>théoriques</w:t>
      </w:r>
      <w:r w:rsidR="00D42541" w:rsidRPr="00DB529F">
        <w:rPr>
          <w:rFonts w:cstheme="minorHAnsi"/>
          <w:sz w:val="24"/>
          <w:szCs w:val="24"/>
        </w:rPr>
        <w:t xml:space="preserve"> que les pratiques philosophiques pourraient permettre d</w:t>
      </w:r>
      <w:r w:rsidR="00B55EE3" w:rsidRPr="00DB529F">
        <w:rPr>
          <w:rFonts w:cstheme="minorHAnsi"/>
          <w:sz w:val="24"/>
          <w:szCs w:val="24"/>
        </w:rPr>
        <w:t>e rendre explicites</w:t>
      </w:r>
      <w:r w:rsidR="001D542A" w:rsidRPr="00DB529F">
        <w:rPr>
          <w:rFonts w:cstheme="minorHAnsi"/>
          <w:sz w:val="24"/>
          <w:szCs w:val="24"/>
        </w:rPr>
        <w:t xml:space="preserve"> afin de les examiner, </w:t>
      </w:r>
      <w:r w:rsidR="008E6908" w:rsidRPr="00DB529F">
        <w:rPr>
          <w:rFonts w:cstheme="minorHAnsi"/>
          <w:sz w:val="24"/>
          <w:szCs w:val="24"/>
        </w:rPr>
        <w:t xml:space="preserve">les pratiques philosophiques </w:t>
      </w:r>
      <w:r w:rsidR="00BB3348" w:rsidRPr="00DB529F">
        <w:rPr>
          <w:rFonts w:cstheme="minorHAnsi"/>
          <w:sz w:val="24"/>
          <w:szCs w:val="24"/>
        </w:rPr>
        <w:t>pourraient</w:t>
      </w:r>
      <w:r w:rsidR="00302A6E" w:rsidRPr="00DB529F">
        <w:rPr>
          <w:rFonts w:cstheme="minorHAnsi"/>
          <w:sz w:val="24"/>
          <w:szCs w:val="24"/>
        </w:rPr>
        <w:t>,</w:t>
      </w:r>
      <w:r w:rsidR="00BB3348" w:rsidRPr="00DB529F">
        <w:rPr>
          <w:rFonts w:cstheme="minorHAnsi"/>
          <w:sz w:val="24"/>
          <w:szCs w:val="24"/>
        </w:rPr>
        <w:t xml:space="preserve"> quant à elle</w:t>
      </w:r>
      <w:r w:rsidR="00302A6E" w:rsidRPr="00DB529F">
        <w:rPr>
          <w:rFonts w:cstheme="minorHAnsi"/>
          <w:sz w:val="24"/>
          <w:szCs w:val="24"/>
        </w:rPr>
        <w:t>s,</w:t>
      </w:r>
      <w:r w:rsidR="00BB3348" w:rsidRPr="00DB529F">
        <w:rPr>
          <w:rFonts w:cstheme="minorHAnsi"/>
          <w:sz w:val="24"/>
          <w:szCs w:val="24"/>
        </w:rPr>
        <w:t xml:space="preserve"> gagner </w:t>
      </w:r>
      <w:r w:rsidR="00B157DC" w:rsidRPr="00DB529F">
        <w:rPr>
          <w:rFonts w:cstheme="minorHAnsi"/>
          <w:sz w:val="24"/>
          <w:szCs w:val="24"/>
        </w:rPr>
        <w:t xml:space="preserve">à recourir </w:t>
      </w:r>
      <w:r w:rsidR="00185D37" w:rsidRPr="00DB529F">
        <w:rPr>
          <w:rFonts w:cstheme="minorHAnsi"/>
          <w:sz w:val="24"/>
          <w:szCs w:val="24"/>
        </w:rPr>
        <w:t>à des savoirs issus d’autres domaines</w:t>
      </w:r>
      <w:r w:rsidR="008039C1" w:rsidRPr="00DB529F">
        <w:rPr>
          <w:rFonts w:cstheme="minorHAnsi"/>
          <w:sz w:val="24"/>
          <w:szCs w:val="24"/>
        </w:rPr>
        <w:t>, favorisant ainsi un décloisonnement disciplinaire</w:t>
      </w:r>
      <w:r w:rsidR="00276FB2" w:rsidRPr="00DB529F">
        <w:rPr>
          <w:rFonts w:cstheme="minorHAnsi"/>
          <w:sz w:val="24"/>
          <w:szCs w:val="24"/>
        </w:rPr>
        <w:t xml:space="preserve"> duquel la philosophie pourrait tirer profit. </w:t>
      </w:r>
      <w:r w:rsidR="00925FE1" w:rsidRPr="00DB529F">
        <w:rPr>
          <w:rFonts w:cstheme="minorHAnsi"/>
          <w:sz w:val="24"/>
          <w:szCs w:val="24"/>
        </w:rPr>
        <w:t xml:space="preserve">À titre d’exemple, </w:t>
      </w:r>
      <w:r w:rsidR="004E6100" w:rsidRPr="00DB529F">
        <w:rPr>
          <w:rFonts w:cstheme="minorHAnsi"/>
          <w:sz w:val="24"/>
          <w:szCs w:val="24"/>
        </w:rPr>
        <w:t>nous avons développé un modèle transdisciplinaire du pouvoir d’agir</w:t>
      </w:r>
      <w:r w:rsidR="004E6100" w:rsidRPr="009C5DCC">
        <w:rPr>
          <w:rFonts w:cstheme="minorHAnsi"/>
          <w:sz w:val="24"/>
          <w:szCs w:val="24"/>
        </w:rPr>
        <w:t xml:space="preserve"> en</w:t>
      </w:r>
      <w:r w:rsidR="00C4078A" w:rsidRPr="009C5DCC">
        <w:rPr>
          <w:rFonts w:cstheme="minorHAnsi"/>
          <w:sz w:val="24"/>
          <w:szCs w:val="24"/>
        </w:rPr>
        <w:t xml:space="preserve"> </w:t>
      </w:r>
      <w:r w:rsidR="004E6100" w:rsidRPr="009C5DCC">
        <w:rPr>
          <w:rFonts w:cstheme="minorHAnsi"/>
          <w:sz w:val="24"/>
          <w:szCs w:val="24"/>
        </w:rPr>
        <w:t xml:space="preserve">contexte de crise environnementale et climatique (Agundez-Rodriguez, 2022).  </w:t>
      </w:r>
    </w:p>
    <w:p w14:paraId="73580E62" w14:textId="77777777" w:rsidR="00225927" w:rsidRPr="009C5DCC" w:rsidRDefault="00225927" w:rsidP="004E6100">
      <w:pPr>
        <w:rPr>
          <w:rFonts w:cstheme="minorHAnsi"/>
          <w:sz w:val="24"/>
          <w:szCs w:val="24"/>
        </w:rPr>
      </w:pPr>
    </w:p>
    <w:p w14:paraId="31E8A53A" w14:textId="6988E7CF" w:rsidR="00D4330B" w:rsidRPr="009C5DCC" w:rsidRDefault="00925FE1" w:rsidP="004E6100">
      <w:pPr>
        <w:rPr>
          <w:rFonts w:cstheme="minorHAnsi"/>
          <w:sz w:val="24"/>
          <w:szCs w:val="24"/>
        </w:rPr>
      </w:pPr>
      <w:proofErr w:type="gramStart"/>
      <w:r w:rsidRPr="009C5DCC">
        <w:rPr>
          <w:rFonts w:cstheme="minorHAnsi"/>
          <w:sz w:val="24"/>
          <w:szCs w:val="24"/>
        </w:rPr>
        <w:t>Par contre</w:t>
      </w:r>
      <w:proofErr w:type="gramEnd"/>
      <w:r w:rsidRPr="009C5DCC">
        <w:rPr>
          <w:rFonts w:cstheme="minorHAnsi"/>
          <w:sz w:val="24"/>
          <w:szCs w:val="24"/>
        </w:rPr>
        <w:t xml:space="preserve">, </w:t>
      </w:r>
      <w:r w:rsidR="004274D4" w:rsidRPr="009C5DCC">
        <w:rPr>
          <w:rFonts w:cstheme="minorHAnsi"/>
          <w:sz w:val="24"/>
          <w:szCs w:val="24"/>
        </w:rPr>
        <w:t xml:space="preserve">cette association entre ERE et pratiques philosophiques </w:t>
      </w:r>
      <w:r w:rsidR="00D672E7" w:rsidRPr="009C5DCC">
        <w:rPr>
          <w:rFonts w:cstheme="minorHAnsi"/>
          <w:sz w:val="24"/>
          <w:szCs w:val="24"/>
        </w:rPr>
        <w:t xml:space="preserve">pourrait présenter aussi </w:t>
      </w:r>
      <w:r w:rsidR="004604AC" w:rsidRPr="009C5DCC">
        <w:rPr>
          <w:rFonts w:cstheme="minorHAnsi"/>
          <w:sz w:val="24"/>
          <w:szCs w:val="24"/>
        </w:rPr>
        <w:t>des limites, des tensions ou des dérives</w:t>
      </w:r>
      <w:r w:rsidR="00DB7E75" w:rsidRPr="009C5DCC">
        <w:rPr>
          <w:rFonts w:cstheme="minorHAnsi"/>
          <w:sz w:val="24"/>
          <w:szCs w:val="24"/>
        </w:rPr>
        <w:t>.</w:t>
      </w:r>
      <w:r w:rsidR="004604AC" w:rsidRPr="009C5DCC">
        <w:rPr>
          <w:rFonts w:cstheme="minorHAnsi"/>
          <w:sz w:val="24"/>
          <w:szCs w:val="24"/>
        </w:rPr>
        <w:t xml:space="preserve"> </w:t>
      </w:r>
      <w:r w:rsidR="00BE4B25" w:rsidRPr="009C5DCC">
        <w:rPr>
          <w:rFonts w:cstheme="minorHAnsi"/>
          <w:sz w:val="24"/>
          <w:szCs w:val="24"/>
        </w:rPr>
        <w:t xml:space="preserve">Pensons par exemple aux travaux de l’équipe </w:t>
      </w:r>
      <w:proofErr w:type="spellStart"/>
      <w:r w:rsidR="00BE4B25" w:rsidRPr="009C5DCC">
        <w:rPr>
          <w:rFonts w:cstheme="minorHAnsi"/>
          <w:sz w:val="24"/>
          <w:szCs w:val="24"/>
        </w:rPr>
        <w:t>PhilETIC</w:t>
      </w:r>
      <w:proofErr w:type="spellEnd"/>
      <w:r w:rsidR="00BE4B25" w:rsidRPr="009C5DCC">
        <w:rPr>
          <w:rFonts w:cstheme="minorHAnsi"/>
          <w:sz w:val="24"/>
          <w:szCs w:val="24"/>
        </w:rPr>
        <w:t xml:space="preserve"> qui </w:t>
      </w:r>
      <w:r w:rsidR="00D4330B" w:rsidRPr="009C5DCC">
        <w:rPr>
          <w:rFonts w:cstheme="minorHAnsi"/>
          <w:sz w:val="24"/>
          <w:szCs w:val="24"/>
        </w:rPr>
        <w:t>s’inquiète du risque d’</w:t>
      </w:r>
      <w:r w:rsidR="00BE4B25" w:rsidRPr="009C5DCC">
        <w:rPr>
          <w:rFonts w:cstheme="minorHAnsi"/>
          <w:sz w:val="24"/>
          <w:szCs w:val="24"/>
        </w:rPr>
        <w:t xml:space="preserve">instrumentalisation des pratiques philosophiques. </w:t>
      </w:r>
      <w:r w:rsidR="00B50E37" w:rsidRPr="009C5DCC">
        <w:rPr>
          <w:rFonts w:cstheme="minorHAnsi"/>
          <w:sz w:val="24"/>
          <w:szCs w:val="24"/>
        </w:rPr>
        <w:t xml:space="preserve">D’autres </w:t>
      </w:r>
      <w:r w:rsidR="00D4330B" w:rsidRPr="009C5DCC">
        <w:rPr>
          <w:rFonts w:cstheme="minorHAnsi"/>
          <w:sz w:val="24"/>
          <w:szCs w:val="24"/>
        </w:rPr>
        <w:t xml:space="preserve">préoccupations </w:t>
      </w:r>
      <w:r w:rsidR="00B50E37" w:rsidRPr="009C5DCC">
        <w:rPr>
          <w:rFonts w:cstheme="minorHAnsi"/>
          <w:sz w:val="24"/>
          <w:szCs w:val="24"/>
        </w:rPr>
        <w:t>pourraient également être évoquées</w:t>
      </w:r>
      <w:r w:rsidR="00D4330B" w:rsidRPr="009C5DCC">
        <w:rPr>
          <w:rFonts w:cstheme="minorHAnsi"/>
          <w:sz w:val="24"/>
          <w:szCs w:val="24"/>
        </w:rPr>
        <w:t xml:space="preserve">, comme celle </w:t>
      </w:r>
      <w:r w:rsidR="0052359E" w:rsidRPr="009C5DCC">
        <w:rPr>
          <w:rFonts w:cstheme="minorHAnsi"/>
          <w:sz w:val="24"/>
          <w:szCs w:val="24"/>
        </w:rPr>
        <w:t>d’éloigner les pratiques philosophiques de toute forme de moralisme</w:t>
      </w:r>
      <w:r w:rsidR="00647D82" w:rsidRPr="009C5DCC">
        <w:rPr>
          <w:rFonts w:cstheme="minorHAnsi"/>
          <w:sz w:val="24"/>
          <w:szCs w:val="24"/>
        </w:rPr>
        <w:t>.</w:t>
      </w:r>
      <w:r w:rsidR="0052359E" w:rsidRPr="009C5DCC">
        <w:rPr>
          <w:rFonts w:cstheme="minorHAnsi"/>
          <w:sz w:val="24"/>
          <w:szCs w:val="24"/>
        </w:rPr>
        <w:t xml:space="preserve"> </w:t>
      </w:r>
    </w:p>
    <w:p w14:paraId="4431CD56" w14:textId="77777777" w:rsidR="00647D82" w:rsidRPr="009C5DCC" w:rsidRDefault="00647D82" w:rsidP="004E6100">
      <w:pPr>
        <w:rPr>
          <w:rFonts w:cstheme="minorHAnsi"/>
          <w:sz w:val="24"/>
          <w:szCs w:val="24"/>
        </w:rPr>
      </w:pPr>
    </w:p>
    <w:p w14:paraId="7AD5A372" w14:textId="6BBC6634" w:rsidR="00137AEB" w:rsidRPr="009C5DCC" w:rsidRDefault="00733BDA" w:rsidP="106B55EC">
      <w:pPr>
        <w:rPr>
          <w:sz w:val="24"/>
          <w:szCs w:val="24"/>
        </w:rPr>
      </w:pPr>
      <w:r w:rsidRPr="106B55EC">
        <w:rPr>
          <w:sz w:val="24"/>
          <w:szCs w:val="24"/>
        </w:rPr>
        <w:t xml:space="preserve">Comment, dès lors, </w:t>
      </w:r>
      <w:r w:rsidR="006629F8" w:rsidRPr="106B55EC">
        <w:rPr>
          <w:sz w:val="24"/>
          <w:szCs w:val="24"/>
        </w:rPr>
        <w:t>poursuivre des « visées de vies bonnes</w:t>
      </w:r>
      <w:r w:rsidR="00A86DFF" w:rsidRPr="106B55EC">
        <w:rPr>
          <w:sz w:val="24"/>
          <w:szCs w:val="24"/>
        </w:rPr>
        <w:t xml:space="preserve"> » en maintenant </w:t>
      </w:r>
      <w:r w:rsidR="00333588" w:rsidRPr="106B55EC">
        <w:rPr>
          <w:sz w:val="24"/>
          <w:szCs w:val="24"/>
        </w:rPr>
        <w:t xml:space="preserve">une posture d’impartialité </w:t>
      </w:r>
      <w:r w:rsidR="00343D38" w:rsidRPr="106B55EC">
        <w:rPr>
          <w:sz w:val="24"/>
          <w:szCs w:val="24"/>
        </w:rPr>
        <w:t xml:space="preserve">lorsque nous mettons en place </w:t>
      </w:r>
      <w:r w:rsidR="00CF03DC" w:rsidRPr="106B55EC">
        <w:rPr>
          <w:sz w:val="24"/>
          <w:szCs w:val="24"/>
        </w:rPr>
        <w:t>des démarches d’ERE</w:t>
      </w:r>
      <w:r w:rsidR="00D62ABA" w:rsidRPr="106B55EC">
        <w:rPr>
          <w:sz w:val="24"/>
          <w:szCs w:val="24"/>
        </w:rPr>
        <w:t xml:space="preserve"> </w:t>
      </w:r>
      <w:r w:rsidR="00592F28" w:rsidRPr="106B55EC">
        <w:rPr>
          <w:sz w:val="24"/>
          <w:szCs w:val="24"/>
        </w:rPr>
        <w:t xml:space="preserve">associées à </w:t>
      </w:r>
      <w:r w:rsidR="00D62ABA" w:rsidRPr="106B55EC">
        <w:rPr>
          <w:sz w:val="24"/>
          <w:szCs w:val="24"/>
        </w:rPr>
        <w:t>de</w:t>
      </w:r>
      <w:r w:rsidR="00592F28" w:rsidRPr="106B55EC">
        <w:rPr>
          <w:sz w:val="24"/>
          <w:szCs w:val="24"/>
        </w:rPr>
        <w:t>s</w:t>
      </w:r>
      <w:r w:rsidR="00D62ABA" w:rsidRPr="106B55EC">
        <w:rPr>
          <w:sz w:val="24"/>
          <w:szCs w:val="24"/>
        </w:rPr>
        <w:t xml:space="preserve"> pratiques philosophiques</w:t>
      </w:r>
      <w:r w:rsidR="00EC7370" w:rsidRPr="106B55EC">
        <w:rPr>
          <w:sz w:val="24"/>
          <w:szCs w:val="24"/>
        </w:rPr>
        <w:t> </w:t>
      </w:r>
      <w:r w:rsidR="00CF03DC" w:rsidRPr="106B55EC">
        <w:rPr>
          <w:sz w:val="24"/>
          <w:szCs w:val="24"/>
        </w:rPr>
        <w:t xml:space="preserve">? </w:t>
      </w:r>
      <w:r w:rsidR="003F64DA" w:rsidRPr="106B55EC">
        <w:rPr>
          <w:sz w:val="24"/>
          <w:szCs w:val="24"/>
        </w:rPr>
        <w:t xml:space="preserve">En ce sens, </w:t>
      </w:r>
      <w:r w:rsidR="00EA2CDF" w:rsidRPr="106B55EC">
        <w:rPr>
          <w:sz w:val="24"/>
          <w:szCs w:val="24"/>
        </w:rPr>
        <w:t xml:space="preserve">le recours à des savoirs issus de </w:t>
      </w:r>
      <w:r w:rsidR="00A6293C" w:rsidRPr="106B55EC">
        <w:rPr>
          <w:sz w:val="24"/>
          <w:szCs w:val="24"/>
        </w:rPr>
        <w:t xml:space="preserve">diverses </w:t>
      </w:r>
      <w:r w:rsidR="00EA2CDF" w:rsidRPr="106B55EC">
        <w:rPr>
          <w:sz w:val="24"/>
          <w:szCs w:val="24"/>
        </w:rPr>
        <w:t xml:space="preserve">disciplines, dont </w:t>
      </w:r>
      <w:r w:rsidR="00A6293C" w:rsidRPr="106B55EC">
        <w:rPr>
          <w:sz w:val="24"/>
          <w:szCs w:val="24"/>
        </w:rPr>
        <w:t>celles qui relèvent du domaine scientifique</w:t>
      </w:r>
      <w:r w:rsidR="00EA2CDF" w:rsidRPr="106B55EC">
        <w:rPr>
          <w:sz w:val="24"/>
          <w:szCs w:val="24"/>
        </w:rPr>
        <w:t xml:space="preserve">, </w:t>
      </w:r>
      <w:r w:rsidR="00EA12AF" w:rsidRPr="106B55EC">
        <w:rPr>
          <w:sz w:val="24"/>
          <w:szCs w:val="24"/>
        </w:rPr>
        <w:t>peut contribuer</w:t>
      </w:r>
      <w:r w:rsidR="001539F6" w:rsidRPr="106B55EC">
        <w:rPr>
          <w:sz w:val="24"/>
          <w:szCs w:val="24"/>
        </w:rPr>
        <w:t xml:space="preserve">, </w:t>
      </w:r>
      <w:r w:rsidR="00A6293C" w:rsidRPr="106B55EC">
        <w:rPr>
          <w:sz w:val="24"/>
          <w:szCs w:val="24"/>
        </w:rPr>
        <w:t xml:space="preserve">avec le recours aux </w:t>
      </w:r>
      <w:r w:rsidR="001539F6" w:rsidRPr="106B55EC">
        <w:rPr>
          <w:sz w:val="24"/>
          <w:szCs w:val="24"/>
        </w:rPr>
        <w:t xml:space="preserve">pratiques philosophiques, à créer des tensions </w:t>
      </w:r>
      <w:r w:rsidR="001D1D47" w:rsidRPr="106B55EC">
        <w:rPr>
          <w:sz w:val="24"/>
          <w:szCs w:val="24"/>
        </w:rPr>
        <w:t xml:space="preserve">entre </w:t>
      </w:r>
      <w:r w:rsidR="00823B18" w:rsidRPr="106B55EC">
        <w:rPr>
          <w:sz w:val="24"/>
          <w:szCs w:val="24"/>
        </w:rPr>
        <w:t xml:space="preserve">différents types de rapports aux savoirs. </w:t>
      </w:r>
      <w:r w:rsidR="00F42DAB" w:rsidRPr="106B55EC">
        <w:rPr>
          <w:sz w:val="24"/>
          <w:szCs w:val="24"/>
        </w:rPr>
        <w:t xml:space="preserve">En effet, alors que la philosophie </w:t>
      </w:r>
      <w:r w:rsidR="003F6256" w:rsidRPr="106B55EC">
        <w:rPr>
          <w:sz w:val="24"/>
          <w:szCs w:val="24"/>
        </w:rPr>
        <w:t xml:space="preserve">est </w:t>
      </w:r>
      <w:r w:rsidR="001020BB" w:rsidRPr="106B55EC">
        <w:rPr>
          <w:sz w:val="24"/>
          <w:szCs w:val="24"/>
        </w:rPr>
        <w:t>parfois</w:t>
      </w:r>
      <w:r w:rsidR="003F6256" w:rsidRPr="106B55EC">
        <w:rPr>
          <w:sz w:val="24"/>
          <w:szCs w:val="24"/>
        </w:rPr>
        <w:t xml:space="preserve"> </w:t>
      </w:r>
      <w:r w:rsidR="001020BB" w:rsidRPr="106B55EC">
        <w:rPr>
          <w:sz w:val="24"/>
          <w:szCs w:val="24"/>
        </w:rPr>
        <w:t>vue</w:t>
      </w:r>
      <w:r w:rsidR="003F6256" w:rsidRPr="106B55EC">
        <w:rPr>
          <w:sz w:val="24"/>
          <w:szCs w:val="24"/>
        </w:rPr>
        <w:t xml:space="preserve"> comme </w:t>
      </w:r>
      <w:r w:rsidR="00592F28" w:rsidRPr="106B55EC">
        <w:rPr>
          <w:sz w:val="24"/>
          <w:szCs w:val="24"/>
        </w:rPr>
        <w:t xml:space="preserve">associée à </w:t>
      </w:r>
      <w:r w:rsidR="008D48C8" w:rsidRPr="106B55EC">
        <w:rPr>
          <w:sz w:val="24"/>
          <w:szCs w:val="24"/>
        </w:rPr>
        <w:t>une forme de relativisme</w:t>
      </w:r>
      <w:r w:rsidR="008D3971" w:rsidRPr="106B55EC">
        <w:rPr>
          <w:sz w:val="24"/>
          <w:szCs w:val="24"/>
        </w:rPr>
        <w:t xml:space="preserve"> (plus particulièrement de type « absolu »)</w:t>
      </w:r>
      <w:r w:rsidR="007C0886" w:rsidRPr="106B55EC">
        <w:rPr>
          <w:sz w:val="24"/>
          <w:szCs w:val="24"/>
        </w:rPr>
        <w:t xml:space="preserve">, </w:t>
      </w:r>
      <w:r w:rsidR="00E54667" w:rsidRPr="106B55EC">
        <w:rPr>
          <w:sz w:val="24"/>
          <w:szCs w:val="24"/>
        </w:rPr>
        <w:t xml:space="preserve">les sciences </w:t>
      </w:r>
      <w:r w:rsidR="00796636" w:rsidRPr="106B55EC">
        <w:rPr>
          <w:sz w:val="24"/>
          <w:szCs w:val="24"/>
        </w:rPr>
        <w:t>sont davantage perçues</w:t>
      </w:r>
      <w:r w:rsidR="00D17353" w:rsidRPr="106B55EC">
        <w:rPr>
          <w:sz w:val="24"/>
          <w:szCs w:val="24"/>
        </w:rPr>
        <w:t xml:space="preserve"> </w:t>
      </w:r>
      <w:r w:rsidR="00D46ED9" w:rsidRPr="106B55EC">
        <w:rPr>
          <w:sz w:val="24"/>
          <w:szCs w:val="24"/>
        </w:rPr>
        <w:t>comme</w:t>
      </w:r>
      <w:r w:rsidR="00D17D55" w:rsidRPr="106B55EC">
        <w:rPr>
          <w:sz w:val="24"/>
          <w:szCs w:val="24"/>
        </w:rPr>
        <w:t xml:space="preserve"> </w:t>
      </w:r>
      <w:r w:rsidR="00312FC8" w:rsidRPr="106B55EC">
        <w:rPr>
          <w:sz w:val="24"/>
          <w:szCs w:val="24"/>
        </w:rPr>
        <w:t xml:space="preserve">conduisant à l’établissement de </w:t>
      </w:r>
      <w:r w:rsidR="00675743" w:rsidRPr="106B55EC">
        <w:rPr>
          <w:sz w:val="24"/>
          <w:szCs w:val="24"/>
        </w:rPr>
        <w:t xml:space="preserve">connaissances </w:t>
      </w:r>
      <w:r w:rsidR="00A6293C" w:rsidRPr="106B55EC">
        <w:rPr>
          <w:sz w:val="24"/>
          <w:szCs w:val="24"/>
        </w:rPr>
        <w:t xml:space="preserve">« </w:t>
      </w:r>
      <w:r w:rsidR="00675743" w:rsidRPr="106B55EC">
        <w:rPr>
          <w:sz w:val="24"/>
          <w:szCs w:val="24"/>
        </w:rPr>
        <w:t>vraies</w:t>
      </w:r>
      <w:r w:rsidR="00A6293C" w:rsidRPr="106B55EC">
        <w:rPr>
          <w:sz w:val="24"/>
          <w:szCs w:val="24"/>
        </w:rPr>
        <w:t xml:space="preserve"> »</w:t>
      </w:r>
      <w:r w:rsidR="00675743" w:rsidRPr="106B55EC">
        <w:rPr>
          <w:sz w:val="24"/>
          <w:szCs w:val="24"/>
        </w:rPr>
        <w:t xml:space="preserve"> et </w:t>
      </w:r>
      <w:r w:rsidR="00A6293C" w:rsidRPr="106B55EC">
        <w:rPr>
          <w:sz w:val="24"/>
          <w:szCs w:val="24"/>
        </w:rPr>
        <w:t xml:space="preserve">« </w:t>
      </w:r>
      <w:r w:rsidR="00675743" w:rsidRPr="106B55EC">
        <w:rPr>
          <w:sz w:val="24"/>
          <w:szCs w:val="24"/>
        </w:rPr>
        <w:t>objectives</w:t>
      </w:r>
      <w:r w:rsidR="00A6293C" w:rsidRPr="106B55EC">
        <w:rPr>
          <w:sz w:val="24"/>
          <w:szCs w:val="24"/>
        </w:rPr>
        <w:t xml:space="preserve"> »</w:t>
      </w:r>
      <w:r w:rsidR="0055168C" w:rsidRPr="106B55EC">
        <w:rPr>
          <w:sz w:val="24"/>
          <w:szCs w:val="24"/>
        </w:rPr>
        <w:t xml:space="preserve"> </w:t>
      </w:r>
      <w:r w:rsidR="00C25FA7" w:rsidRPr="106B55EC">
        <w:rPr>
          <w:sz w:val="24"/>
          <w:szCs w:val="24"/>
        </w:rPr>
        <w:t>(</w:t>
      </w:r>
      <w:bookmarkStart w:id="6" w:name="_Hlk158109041"/>
      <w:r w:rsidR="00C25FA7" w:rsidRPr="106B55EC">
        <w:rPr>
          <w:sz w:val="24"/>
          <w:szCs w:val="24"/>
        </w:rPr>
        <w:t>Gagnon</w:t>
      </w:r>
      <w:r w:rsidR="00A2727F" w:rsidRPr="106B55EC">
        <w:rPr>
          <w:sz w:val="24"/>
          <w:szCs w:val="24"/>
        </w:rPr>
        <w:t xml:space="preserve"> </w:t>
      </w:r>
      <w:r w:rsidR="00D17353" w:rsidRPr="106B55EC">
        <w:rPr>
          <w:sz w:val="24"/>
          <w:szCs w:val="24"/>
        </w:rPr>
        <w:t>et coll.,</w:t>
      </w:r>
      <w:r w:rsidR="00A2727F" w:rsidRPr="106B55EC">
        <w:rPr>
          <w:sz w:val="24"/>
          <w:szCs w:val="24"/>
        </w:rPr>
        <w:t xml:space="preserve"> 2012</w:t>
      </w:r>
      <w:bookmarkEnd w:id="6"/>
      <w:r w:rsidR="00A2727F" w:rsidRPr="106B55EC">
        <w:rPr>
          <w:sz w:val="24"/>
          <w:szCs w:val="24"/>
        </w:rPr>
        <w:t>)</w:t>
      </w:r>
      <w:r w:rsidR="00675743" w:rsidRPr="106B55EC">
        <w:rPr>
          <w:sz w:val="24"/>
          <w:szCs w:val="24"/>
        </w:rPr>
        <w:t>.</w:t>
      </w:r>
      <w:r w:rsidR="00D46ED9" w:rsidRPr="106B55EC">
        <w:rPr>
          <w:sz w:val="24"/>
          <w:szCs w:val="24"/>
        </w:rPr>
        <w:t xml:space="preserve"> </w:t>
      </w:r>
      <w:r w:rsidR="00012B42" w:rsidRPr="106B55EC">
        <w:rPr>
          <w:sz w:val="24"/>
          <w:szCs w:val="24"/>
        </w:rPr>
        <w:t>Il s</w:t>
      </w:r>
      <w:r w:rsidR="009862AB" w:rsidRPr="106B55EC">
        <w:rPr>
          <w:sz w:val="24"/>
          <w:szCs w:val="24"/>
        </w:rPr>
        <w:t>’</w:t>
      </w:r>
      <w:r w:rsidR="00012B42" w:rsidRPr="106B55EC">
        <w:rPr>
          <w:sz w:val="24"/>
          <w:szCs w:val="24"/>
        </w:rPr>
        <w:t xml:space="preserve">agit là, </w:t>
      </w:r>
      <w:r w:rsidR="00A6293C" w:rsidRPr="106B55EC">
        <w:rPr>
          <w:sz w:val="24"/>
          <w:szCs w:val="24"/>
        </w:rPr>
        <w:t xml:space="preserve">à </w:t>
      </w:r>
      <w:r w:rsidR="00012B42" w:rsidRPr="106B55EC">
        <w:rPr>
          <w:sz w:val="24"/>
          <w:szCs w:val="24"/>
        </w:rPr>
        <w:t>notre</w:t>
      </w:r>
      <w:r w:rsidR="00592F28" w:rsidRPr="106B55EC">
        <w:rPr>
          <w:sz w:val="24"/>
          <w:szCs w:val="24"/>
        </w:rPr>
        <w:t xml:space="preserve"> avis</w:t>
      </w:r>
      <w:r w:rsidR="00012B42" w:rsidRPr="106B55EC">
        <w:rPr>
          <w:sz w:val="24"/>
          <w:szCs w:val="24"/>
        </w:rPr>
        <w:t xml:space="preserve">, de dérives épistémologiques qui </w:t>
      </w:r>
      <w:r w:rsidR="00CE2328" w:rsidRPr="106B55EC">
        <w:rPr>
          <w:sz w:val="24"/>
          <w:szCs w:val="24"/>
        </w:rPr>
        <w:t xml:space="preserve">pourraient contribuer à </w:t>
      </w:r>
      <w:r w:rsidR="00012B42" w:rsidRPr="106B55EC">
        <w:rPr>
          <w:sz w:val="24"/>
          <w:szCs w:val="24"/>
        </w:rPr>
        <w:t>créer u</w:t>
      </w:r>
      <w:r w:rsidR="003B726E" w:rsidRPr="106B55EC">
        <w:rPr>
          <w:sz w:val="24"/>
          <w:szCs w:val="24"/>
        </w:rPr>
        <w:t xml:space="preserve">n déséquilibre </w:t>
      </w:r>
      <w:r w:rsidR="00042F40" w:rsidRPr="106B55EC">
        <w:rPr>
          <w:sz w:val="24"/>
          <w:szCs w:val="24"/>
        </w:rPr>
        <w:t xml:space="preserve">dans le maintien d’une </w:t>
      </w:r>
      <w:r w:rsidR="00A6293C" w:rsidRPr="106B55EC">
        <w:rPr>
          <w:sz w:val="24"/>
          <w:szCs w:val="24"/>
        </w:rPr>
        <w:t xml:space="preserve">posture </w:t>
      </w:r>
      <w:r w:rsidR="007A4254" w:rsidRPr="106B55EC">
        <w:rPr>
          <w:sz w:val="24"/>
          <w:szCs w:val="24"/>
        </w:rPr>
        <w:t>enseignante</w:t>
      </w:r>
      <w:r w:rsidR="00042F40" w:rsidRPr="106B55EC">
        <w:rPr>
          <w:sz w:val="24"/>
          <w:szCs w:val="24"/>
        </w:rPr>
        <w:t xml:space="preserve"> fondée</w:t>
      </w:r>
      <w:r w:rsidR="0023648C" w:rsidRPr="106B55EC">
        <w:rPr>
          <w:sz w:val="24"/>
          <w:szCs w:val="24"/>
        </w:rPr>
        <w:t xml:space="preserve"> sur </w:t>
      </w:r>
      <w:r w:rsidR="0023648C" w:rsidRPr="106B55EC">
        <w:rPr>
          <w:sz w:val="24"/>
          <w:szCs w:val="24"/>
        </w:rPr>
        <w:lastRenderedPageBreak/>
        <w:t xml:space="preserve">ce que nous pourrions qualifier, pour emprunter les mots </w:t>
      </w:r>
      <w:r w:rsidR="00592F28" w:rsidRPr="106B55EC">
        <w:rPr>
          <w:sz w:val="24"/>
          <w:szCs w:val="24"/>
        </w:rPr>
        <w:t xml:space="preserve">d’Aurélien </w:t>
      </w:r>
      <w:proofErr w:type="spellStart"/>
      <w:r w:rsidR="0023648C" w:rsidRPr="106B55EC">
        <w:rPr>
          <w:sz w:val="24"/>
          <w:szCs w:val="24"/>
        </w:rPr>
        <w:t>Barrau</w:t>
      </w:r>
      <w:proofErr w:type="spellEnd"/>
      <w:r w:rsidR="0023648C" w:rsidRPr="106B55EC">
        <w:rPr>
          <w:sz w:val="24"/>
          <w:szCs w:val="24"/>
        </w:rPr>
        <w:t xml:space="preserve">, </w:t>
      </w:r>
      <w:proofErr w:type="gramStart"/>
      <w:r w:rsidR="0023648C" w:rsidRPr="106B55EC">
        <w:rPr>
          <w:sz w:val="24"/>
          <w:szCs w:val="24"/>
        </w:rPr>
        <w:t>de</w:t>
      </w:r>
      <w:r w:rsidR="00646A80" w:rsidRPr="106B55EC">
        <w:rPr>
          <w:sz w:val="24"/>
          <w:szCs w:val="24"/>
        </w:rPr>
        <w:t xml:space="preserve"> </w:t>
      </w:r>
      <w:r w:rsidR="00227BC4" w:rsidRPr="106B55EC">
        <w:rPr>
          <w:sz w:val="24"/>
          <w:szCs w:val="24"/>
        </w:rPr>
        <w:t xml:space="preserve"> </w:t>
      </w:r>
      <w:r w:rsidR="00646A80" w:rsidRPr="106B55EC">
        <w:rPr>
          <w:sz w:val="24"/>
          <w:szCs w:val="24"/>
        </w:rPr>
        <w:t>«</w:t>
      </w:r>
      <w:proofErr w:type="gramEnd"/>
      <w:r w:rsidR="00646A80" w:rsidRPr="106B55EC">
        <w:rPr>
          <w:sz w:val="24"/>
          <w:szCs w:val="24"/>
        </w:rPr>
        <w:t> </w:t>
      </w:r>
      <w:r w:rsidR="0023648C" w:rsidRPr="106B55EC">
        <w:rPr>
          <w:sz w:val="24"/>
          <w:szCs w:val="24"/>
        </w:rPr>
        <w:t>relativisme de rigueur »</w:t>
      </w:r>
      <w:r w:rsidR="007A4254" w:rsidRPr="106B55EC">
        <w:rPr>
          <w:sz w:val="24"/>
          <w:szCs w:val="24"/>
        </w:rPr>
        <w:t xml:space="preserve">. </w:t>
      </w:r>
    </w:p>
    <w:p w14:paraId="1F31538A" w14:textId="77777777" w:rsidR="00610C51" w:rsidRPr="009C5DCC" w:rsidRDefault="00610C51" w:rsidP="004E6100">
      <w:pPr>
        <w:rPr>
          <w:rFonts w:cstheme="minorHAnsi"/>
          <w:sz w:val="24"/>
          <w:szCs w:val="24"/>
        </w:rPr>
      </w:pPr>
    </w:p>
    <w:p w14:paraId="04A578AA" w14:textId="32EF49F2" w:rsidR="00402F30" w:rsidRPr="009C5DCC" w:rsidRDefault="00A6293C" w:rsidP="00421835">
      <w:pPr>
        <w:rPr>
          <w:rFonts w:cstheme="minorHAnsi"/>
          <w:sz w:val="24"/>
          <w:szCs w:val="24"/>
        </w:rPr>
      </w:pPr>
      <w:r w:rsidRPr="009C5DCC">
        <w:rPr>
          <w:rFonts w:cstheme="minorHAnsi"/>
          <w:sz w:val="24"/>
          <w:szCs w:val="24"/>
        </w:rPr>
        <w:t xml:space="preserve">Voilà donc esquissés certains </w:t>
      </w:r>
      <w:r w:rsidR="001612CA" w:rsidRPr="009C5DCC">
        <w:rPr>
          <w:rFonts w:cstheme="minorHAnsi"/>
          <w:sz w:val="24"/>
          <w:szCs w:val="24"/>
        </w:rPr>
        <w:t xml:space="preserve">liens mais aussi </w:t>
      </w:r>
      <w:r w:rsidR="005B0AE3" w:rsidRPr="009C5DCC">
        <w:rPr>
          <w:rFonts w:cstheme="minorHAnsi"/>
          <w:sz w:val="24"/>
          <w:szCs w:val="24"/>
        </w:rPr>
        <w:t xml:space="preserve">des </w:t>
      </w:r>
      <w:r w:rsidR="00DB592B" w:rsidRPr="009C5DCC">
        <w:rPr>
          <w:rFonts w:cstheme="minorHAnsi"/>
          <w:sz w:val="24"/>
          <w:szCs w:val="24"/>
        </w:rPr>
        <w:t xml:space="preserve">limites </w:t>
      </w:r>
      <w:r w:rsidR="00D72E2E" w:rsidRPr="009C5DCC">
        <w:rPr>
          <w:rFonts w:cstheme="minorHAnsi"/>
          <w:sz w:val="24"/>
          <w:szCs w:val="24"/>
        </w:rPr>
        <w:t xml:space="preserve">possibles </w:t>
      </w:r>
      <w:r w:rsidRPr="009C5DCC">
        <w:rPr>
          <w:rFonts w:cstheme="minorHAnsi"/>
          <w:sz w:val="24"/>
          <w:szCs w:val="24"/>
        </w:rPr>
        <w:t xml:space="preserve">au fait d’associer l’éducation relative à l’environnement aux </w:t>
      </w:r>
      <w:r w:rsidR="003B401C" w:rsidRPr="009C5DCC">
        <w:rPr>
          <w:rFonts w:cstheme="minorHAnsi"/>
          <w:sz w:val="24"/>
          <w:szCs w:val="24"/>
        </w:rPr>
        <w:t xml:space="preserve">pratiques philosophiques. </w:t>
      </w:r>
      <w:r w:rsidRPr="009C5DCC">
        <w:rPr>
          <w:rFonts w:cstheme="minorHAnsi"/>
          <w:sz w:val="24"/>
          <w:szCs w:val="24"/>
        </w:rPr>
        <w:t xml:space="preserve">Il s’agit </w:t>
      </w:r>
      <w:r w:rsidR="0031290C" w:rsidRPr="009C5DCC">
        <w:rPr>
          <w:rFonts w:cstheme="minorHAnsi"/>
          <w:sz w:val="24"/>
          <w:szCs w:val="24"/>
        </w:rPr>
        <w:t xml:space="preserve">ici </w:t>
      </w:r>
      <w:r w:rsidRPr="009C5DCC">
        <w:rPr>
          <w:rFonts w:cstheme="minorHAnsi"/>
          <w:sz w:val="24"/>
          <w:szCs w:val="24"/>
        </w:rPr>
        <w:t xml:space="preserve">d’une invitation à </w:t>
      </w:r>
      <w:r w:rsidR="0031290C" w:rsidRPr="009C5DCC">
        <w:rPr>
          <w:rFonts w:cstheme="minorHAnsi"/>
          <w:sz w:val="24"/>
          <w:szCs w:val="24"/>
        </w:rPr>
        <w:t xml:space="preserve">rassembler dans </w:t>
      </w:r>
      <w:r w:rsidR="00353126" w:rsidRPr="009C5DCC">
        <w:rPr>
          <w:rFonts w:cstheme="minorHAnsi"/>
          <w:sz w:val="24"/>
          <w:szCs w:val="24"/>
        </w:rPr>
        <w:t xml:space="preserve">le colloque </w:t>
      </w:r>
      <w:r w:rsidR="00353126" w:rsidRPr="009C5DCC">
        <w:rPr>
          <w:rFonts w:cstheme="minorHAnsi"/>
          <w:i/>
          <w:iCs/>
          <w:sz w:val="24"/>
          <w:szCs w:val="24"/>
        </w:rPr>
        <w:t>Les pratiques philosophiques pour le développement du pouvoir d’agir écocitoyen</w:t>
      </w:r>
      <w:r w:rsidRPr="009C5DCC">
        <w:rPr>
          <w:rFonts w:cstheme="minorHAnsi"/>
          <w:i/>
          <w:iCs/>
          <w:sz w:val="24"/>
          <w:szCs w:val="24"/>
        </w:rPr>
        <w:t>,</w:t>
      </w:r>
      <w:r w:rsidR="00421835" w:rsidRPr="009C5DCC">
        <w:rPr>
          <w:rFonts w:cstheme="minorHAnsi"/>
          <w:sz w:val="24"/>
          <w:szCs w:val="24"/>
        </w:rPr>
        <w:t xml:space="preserve"> </w:t>
      </w:r>
      <w:r w:rsidR="00B56E56" w:rsidRPr="009C5DCC">
        <w:rPr>
          <w:rFonts w:cstheme="minorHAnsi"/>
          <w:sz w:val="24"/>
          <w:szCs w:val="24"/>
        </w:rPr>
        <w:t>des</w:t>
      </w:r>
      <w:r w:rsidR="00421835" w:rsidRPr="009C5DCC">
        <w:rPr>
          <w:rFonts w:cstheme="minorHAnsi"/>
          <w:sz w:val="24"/>
          <w:szCs w:val="24"/>
        </w:rPr>
        <w:t xml:space="preserve"> </w:t>
      </w:r>
      <w:r w:rsidR="00353126" w:rsidRPr="009C5DCC">
        <w:rPr>
          <w:rFonts w:cstheme="minorHAnsi"/>
          <w:sz w:val="24"/>
          <w:szCs w:val="24"/>
        </w:rPr>
        <w:t>communications</w:t>
      </w:r>
      <w:r w:rsidR="00421835" w:rsidRPr="009C5DCC">
        <w:rPr>
          <w:rFonts w:cstheme="minorHAnsi"/>
          <w:sz w:val="24"/>
          <w:szCs w:val="24"/>
        </w:rPr>
        <w:t xml:space="preserve"> sur la thématique d</w:t>
      </w:r>
      <w:r w:rsidR="002C3889" w:rsidRPr="009C5DCC">
        <w:rPr>
          <w:rFonts w:cstheme="minorHAnsi"/>
          <w:sz w:val="24"/>
          <w:szCs w:val="24"/>
        </w:rPr>
        <w:t xml:space="preserve">’une telle association </w:t>
      </w:r>
      <w:r w:rsidR="00421835" w:rsidRPr="009C5DCC">
        <w:rPr>
          <w:rFonts w:cstheme="minorHAnsi"/>
          <w:sz w:val="24"/>
          <w:szCs w:val="24"/>
        </w:rPr>
        <w:t xml:space="preserve">pour le développement du pouvoir d’agir écocitoyen. </w:t>
      </w:r>
    </w:p>
    <w:p w14:paraId="301E75DE" w14:textId="77777777" w:rsidR="00592F28" w:rsidRPr="009C5DCC" w:rsidRDefault="00592F28" w:rsidP="00421835">
      <w:pPr>
        <w:rPr>
          <w:rFonts w:cstheme="minorHAnsi"/>
          <w:sz w:val="24"/>
          <w:szCs w:val="24"/>
        </w:rPr>
      </w:pPr>
    </w:p>
    <w:p w14:paraId="610DD845" w14:textId="7203C978" w:rsidR="00421835" w:rsidRPr="009C5DCC" w:rsidRDefault="00421835" w:rsidP="00421835">
      <w:pPr>
        <w:rPr>
          <w:rFonts w:cstheme="minorHAnsi"/>
          <w:sz w:val="24"/>
          <w:szCs w:val="24"/>
        </w:rPr>
      </w:pPr>
      <w:r w:rsidRPr="009C5DCC">
        <w:rPr>
          <w:rFonts w:cstheme="minorHAnsi"/>
          <w:sz w:val="24"/>
          <w:szCs w:val="24"/>
        </w:rPr>
        <w:t xml:space="preserve">Les contributions peuvent être des </w:t>
      </w:r>
      <w:r w:rsidR="002C3889" w:rsidRPr="009C5DCC">
        <w:rPr>
          <w:rFonts w:cstheme="minorHAnsi"/>
          <w:sz w:val="24"/>
          <w:szCs w:val="24"/>
        </w:rPr>
        <w:t>synthèses de recherches</w:t>
      </w:r>
      <w:r w:rsidR="0031290C" w:rsidRPr="009C5DCC">
        <w:rPr>
          <w:rFonts w:cstheme="minorHAnsi"/>
          <w:sz w:val="24"/>
          <w:szCs w:val="24"/>
        </w:rPr>
        <w:t xml:space="preserve"> théoriques ou empiriques</w:t>
      </w:r>
      <w:r w:rsidR="002C3889" w:rsidRPr="009C5DCC">
        <w:rPr>
          <w:rFonts w:cstheme="minorHAnsi"/>
          <w:sz w:val="24"/>
          <w:szCs w:val="24"/>
        </w:rPr>
        <w:t xml:space="preserve">, </w:t>
      </w:r>
      <w:r w:rsidRPr="009C5DCC">
        <w:rPr>
          <w:rFonts w:cstheme="minorHAnsi"/>
          <w:sz w:val="24"/>
          <w:szCs w:val="24"/>
        </w:rPr>
        <w:t xml:space="preserve">des revues </w:t>
      </w:r>
      <w:r w:rsidR="002C3889" w:rsidRPr="009C5DCC">
        <w:rPr>
          <w:rFonts w:cstheme="minorHAnsi"/>
          <w:sz w:val="24"/>
          <w:szCs w:val="24"/>
        </w:rPr>
        <w:t>d’</w:t>
      </w:r>
      <w:r w:rsidRPr="009C5DCC">
        <w:rPr>
          <w:rFonts w:cstheme="minorHAnsi"/>
          <w:sz w:val="24"/>
          <w:szCs w:val="24"/>
        </w:rPr>
        <w:t xml:space="preserve">écrits scientifiques, </w:t>
      </w:r>
      <w:r w:rsidR="002C3889" w:rsidRPr="009C5DCC">
        <w:rPr>
          <w:rFonts w:cstheme="minorHAnsi"/>
          <w:sz w:val="24"/>
          <w:szCs w:val="24"/>
        </w:rPr>
        <w:t xml:space="preserve">des commentaires analytiques, </w:t>
      </w:r>
      <w:r w:rsidRPr="009C5DCC">
        <w:rPr>
          <w:rFonts w:cstheme="minorHAnsi"/>
          <w:sz w:val="24"/>
          <w:szCs w:val="24"/>
        </w:rPr>
        <w:t xml:space="preserve">des études de cas, </w:t>
      </w:r>
      <w:r w:rsidR="002C3889" w:rsidRPr="009C5DCC">
        <w:rPr>
          <w:rFonts w:cstheme="minorHAnsi"/>
          <w:sz w:val="24"/>
          <w:szCs w:val="24"/>
        </w:rPr>
        <w:t xml:space="preserve">des récits réflexifs d’expériences pédagogiques, </w:t>
      </w:r>
      <w:r w:rsidRPr="009C5DCC">
        <w:rPr>
          <w:rFonts w:cstheme="minorHAnsi"/>
          <w:sz w:val="24"/>
          <w:szCs w:val="24"/>
        </w:rPr>
        <w:t xml:space="preserve">des évaluations de programmes ou de pratiques, </w:t>
      </w:r>
      <w:r w:rsidR="0031290C" w:rsidRPr="009C5DCC">
        <w:rPr>
          <w:rFonts w:cstheme="minorHAnsi"/>
          <w:sz w:val="24"/>
          <w:szCs w:val="24"/>
        </w:rPr>
        <w:t xml:space="preserve">ou encore, </w:t>
      </w:r>
      <w:r w:rsidR="00402F30" w:rsidRPr="009C5DCC">
        <w:rPr>
          <w:rFonts w:cstheme="minorHAnsi"/>
          <w:sz w:val="24"/>
          <w:szCs w:val="24"/>
        </w:rPr>
        <w:t xml:space="preserve">des pratiques éducatives ou des projets </w:t>
      </w:r>
      <w:r w:rsidR="0031290C" w:rsidRPr="009C5DCC">
        <w:rPr>
          <w:rFonts w:cstheme="minorHAnsi"/>
          <w:sz w:val="24"/>
          <w:szCs w:val="24"/>
        </w:rPr>
        <w:t>d’</w:t>
      </w:r>
      <w:r w:rsidR="00402F30" w:rsidRPr="009C5DCC">
        <w:rPr>
          <w:rFonts w:cstheme="minorHAnsi"/>
          <w:sz w:val="24"/>
          <w:szCs w:val="24"/>
        </w:rPr>
        <w:t>actions écocitoyennes inspirées d’une démarche philosophique </w:t>
      </w:r>
      <w:r w:rsidR="00FA1BCA" w:rsidRPr="009C5DCC">
        <w:rPr>
          <w:rFonts w:cstheme="minorHAnsi"/>
          <w:sz w:val="24"/>
          <w:szCs w:val="24"/>
        </w:rPr>
        <w:t xml:space="preserve">(au sein d’un </w:t>
      </w:r>
      <w:proofErr w:type="spellStart"/>
      <w:r w:rsidR="00402F30" w:rsidRPr="009C5DCC">
        <w:rPr>
          <w:rFonts w:cstheme="minorHAnsi"/>
          <w:sz w:val="24"/>
          <w:szCs w:val="24"/>
        </w:rPr>
        <w:t>éco-quartiers</w:t>
      </w:r>
      <w:proofErr w:type="spellEnd"/>
      <w:r w:rsidR="00402F30" w:rsidRPr="009C5DCC">
        <w:rPr>
          <w:rFonts w:cstheme="minorHAnsi"/>
          <w:sz w:val="24"/>
          <w:szCs w:val="24"/>
        </w:rPr>
        <w:t>, d</w:t>
      </w:r>
      <w:r w:rsidR="00FA1BCA" w:rsidRPr="009C5DCC">
        <w:rPr>
          <w:rFonts w:cstheme="minorHAnsi"/>
          <w:sz w:val="24"/>
          <w:szCs w:val="24"/>
        </w:rPr>
        <w:t>’un groupe communautaire</w:t>
      </w:r>
      <w:r w:rsidR="00402F30" w:rsidRPr="009C5DCC">
        <w:rPr>
          <w:rFonts w:cstheme="minorHAnsi"/>
          <w:sz w:val="24"/>
          <w:szCs w:val="24"/>
        </w:rPr>
        <w:t xml:space="preserve">, de regroupements citoyens et </w:t>
      </w:r>
      <w:r w:rsidR="00FA1BCA" w:rsidRPr="009C5DCC">
        <w:rPr>
          <w:rFonts w:cstheme="minorHAnsi"/>
          <w:sz w:val="24"/>
          <w:szCs w:val="24"/>
        </w:rPr>
        <w:t>autres)</w:t>
      </w:r>
      <w:r w:rsidR="00402F30" w:rsidRPr="009C5DCC">
        <w:rPr>
          <w:rFonts w:cstheme="minorHAnsi"/>
          <w:sz w:val="24"/>
          <w:szCs w:val="24"/>
        </w:rPr>
        <w:t xml:space="preserve">. </w:t>
      </w:r>
    </w:p>
    <w:p w14:paraId="229186EE" w14:textId="77777777" w:rsidR="001A6797" w:rsidRPr="009C5DCC" w:rsidRDefault="001A6797" w:rsidP="00421835">
      <w:pPr>
        <w:rPr>
          <w:rFonts w:cstheme="minorHAnsi"/>
          <w:sz w:val="24"/>
          <w:szCs w:val="24"/>
        </w:rPr>
      </w:pPr>
    </w:p>
    <w:p w14:paraId="48F69538" w14:textId="2296FF8F" w:rsidR="001A6797" w:rsidRPr="009C5DCC" w:rsidRDefault="0073776D" w:rsidP="00421835">
      <w:pPr>
        <w:rPr>
          <w:rFonts w:cstheme="minorHAnsi"/>
          <w:sz w:val="24"/>
          <w:szCs w:val="24"/>
        </w:rPr>
      </w:pPr>
      <w:r w:rsidRPr="009C5DCC">
        <w:rPr>
          <w:rFonts w:cstheme="minorHAnsi"/>
          <w:sz w:val="24"/>
          <w:szCs w:val="24"/>
        </w:rPr>
        <w:t>Sept</w:t>
      </w:r>
      <w:r w:rsidR="00F45899" w:rsidRPr="009C5DCC">
        <w:rPr>
          <w:rFonts w:cstheme="minorHAnsi"/>
          <w:sz w:val="24"/>
          <w:szCs w:val="24"/>
        </w:rPr>
        <w:t xml:space="preserve"> </w:t>
      </w:r>
      <w:r w:rsidR="00DF4DF5" w:rsidRPr="009C5DCC">
        <w:rPr>
          <w:rFonts w:cstheme="minorHAnsi"/>
          <w:sz w:val="24"/>
          <w:szCs w:val="24"/>
        </w:rPr>
        <w:t>axes sont proposés afin d’explorer cette thématique, à savoir :</w:t>
      </w:r>
    </w:p>
    <w:p w14:paraId="17CDBDA3" w14:textId="0D9039C3" w:rsidR="00DF4DF5" w:rsidRPr="009C5DCC" w:rsidRDefault="00DF4DF5" w:rsidP="00421835">
      <w:pPr>
        <w:rPr>
          <w:rFonts w:cstheme="minorHAnsi"/>
          <w:sz w:val="24"/>
          <w:szCs w:val="24"/>
        </w:rPr>
      </w:pPr>
    </w:p>
    <w:p w14:paraId="5AE56EA1" w14:textId="00FD534A" w:rsidR="00DF4DF5" w:rsidRPr="00DB529F" w:rsidRDefault="00E111C7" w:rsidP="00E111C7">
      <w:pPr>
        <w:rPr>
          <w:rFonts w:cstheme="minorHAnsi"/>
          <w:sz w:val="24"/>
          <w:szCs w:val="24"/>
        </w:rPr>
      </w:pPr>
      <w:r w:rsidRPr="009C5DCC">
        <w:rPr>
          <w:rFonts w:cstheme="minorHAnsi"/>
          <w:b/>
          <w:bCs/>
          <w:sz w:val="24"/>
          <w:szCs w:val="24"/>
        </w:rPr>
        <w:t xml:space="preserve">Axe 1 : </w:t>
      </w:r>
      <w:r w:rsidR="00B61ABD" w:rsidRPr="009C5DCC">
        <w:rPr>
          <w:rFonts w:cstheme="minorHAnsi"/>
          <w:sz w:val="24"/>
          <w:szCs w:val="24"/>
        </w:rPr>
        <w:t xml:space="preserve">L’intégration des pratiques philosophiques </w:t>
      </w:r>
      <w:r w:rsidR="00B30D9C" w:rsidRPr="009C5DCC">
        <w:rPr>
          <w:rFonts w:cstheme="minorHAnsi"/>
          <w:sz w:val="24"/>
          <w:szCs w:val="24"/>
        </w:rPr>
        <w:t>en ERE</w:t>
      </w:r>
      <w:r w:rsidR="00F45899" w:rsidRPr="009C5DCC">
        <w:rPr>
          <w:rFonts w:cstheme="minorHAnsi"/>
          <w:sz w:val="24"/>
          <w:szCs w:val="24"/>
        </w:rPr>
        <w:t xml:space="preserve"> </w:t>
      </w:r>
      <w:r w:rsidR="009249DA" w:rsidRPr="009C5DCC">
        <w:rPr>
          <w:rFonts w:cstheme="minorHAnsi"/>
          <w:sz w:val="24"/>
          <w:szCs w:val="24"/>
        </w:rPr>
        <w:t>:</w:t>
      </w:r>
      <w:r w:rsidR="00B30D9C" w:rsidRPr="009C5DCC">
        <w:rPr>
          <w:rFonts w:cstheme="minorHAnsi"/>
          <w:sz w:val="24"/>
          <w:szCs w:val="24"/>
        </w:rPr>
        <w:t xml:space="preserve"> quels avantages, quelles limites</w:t>
      </w:r>
      <w:r w:rsidR="00996BC2" w:rsidRPr="009C5DCC">
        <w:rPr>
          <w:rFonts w:cstheme="minorHAnsi"/>
          <w:sz w:val="24"/>
          <w:szCs w:val="24"/>
        </w:rPr>
        <w:t xml:space="preserve"> et </w:t>
      </w:r>
      <w:r w:rsidR="00097173" w:rsidRPr="009C5DCC">
        <w:rPr>
          <w:rFonts w:cstheme="minorHAnsi"/>
          <w:sz w:val="24"/>
          <w:szCs w:val="24"/>
        </w:rPr>
        <w:t xml:space="preserve">quels </w:t>
      </w:r>
      <w:r w:rsidR="00996BC2" w:rsidRPr="009C5DCC">
        <w:rPr>
          <w:rFonts w:cstheme="minorHAnsi"/>
          <w:sz w:val="24"/>
          <w:szCs w:val="24"/>
        </w:rPr>
        <w:t xml:space="preserve">enjeux pour le développement du </w:t>
      </w:r>
      <w:r w:rsidR="00996BC2" w:rsidRPr="00DB529F">
        <w:rPr>
          <w:rFonts w:cstheme="minorHAnsi"/>
          <w:sz w:val="24"/>
          <w:szCs w:val="24"/>
        </w:rPr>
        <w:t>pouvoir d’agir écocitoyen</w:t>
      </w:r>
      <w:r w:rsidR="00DD2216" w:rsidRPr="00DB529F">
        <w:rPr>
          <w:rFonts w:cstheme="minorHAnsi"/>
          <w:sz w:val="24"/>
          <w:szCs w:val="24"/>
        </w:rPr>
        <w:t xml:space="preserve"> des enfants, des jeunes et des adultes, dans des contextes d’éducation formels, non-formels et informels</w:t>
      </w:r>
      <w:r w:rsidR="00B30D9C" w:rsidRPr="00DB529F">
        <w:rPr>
          <w:rFonts w:cstheme="minorHAnsi"/>
          <w:sz w:val="24"/>
          <w:szCs w:val="24"/>
        </w:rPr>
        <w:t>?</w:t>
      </w:r>
    </w:p>
    <w:p w14:paraId="577113A2" w14:textId="77777777" w:rsidR="00B30D9C" w:rsidRPr="00DB529F" w:rsidRDefault="00B30D9C" w:rsidP="00E111C7">
      <w:pPr>
        <w:rPr>
          <w:rFonts w:cstheme="minorHAnsi"/>
          <w:sz w:val="24"/>
          <w:szCs w:val="24"/>
        </w:rPr>
      </w:pPr>
    </w:p>
    <w:p w14:paraId="42A3A91A" w14:textId="4D99D441" w:rsidR="00B30D9C" w:rsidRPr="00DB529F" w:rsidRDefault="00B30D9C" w:rsidP="00E111C7">
      <w:pPr>
        <w:rPr>
          <w:rFonts w:cstheme="minorHAnsi"/>
          <w:sz w:val="24"/>
          <w:szCs w:val="24"/>
        </w:rPr>
      </w:pPr>
      <w:r w:rsidRPr="00DB529F">
        <w:rPr>
          <w:rFonts w:cstheme="minorHAnsi"/>
          <w:b/>
          <w:bCs/>
          <w:sz w:val="24"/>
          <w:szCs w:val="24"/>
        </w:rPr>
        <w:t>Axe 2 :</w:t>
      </w:r>
      <w:r w:rsidRPr="00DB529F">
        <w:rPr>
          <w:rFonts w:cstheme="minorHAnsi"/>
          <w:sz w:val="24"/>
          <w:szCs w:val="24"/>
        </w:rPr>
        <w:t xml:space="preserve"> L’intégration de l’ERE dans les pratiques philosophiques</w:t>
      </w:r>
      <w:r w:rsidR="0064252C" w:rsidRPr="00DB529F">
        <w:rPr>
          <w:rFonts w:cstheme="minorHAnsi"/>
          <w:sz w:val="24"/>
          <w:szCs w:val="24"/>
        </w:rPr>
        <w:t> :</w:t>
      </w:r>
      <w:r w:rsidRPr="00DB529F">
        <w:rPr>
          <w:rFonts w:cstheme="minorHAnsi"/>
          <w:sz w:val="24"/>
          <w:szCs w:val="24"/>
        </w:rPr>
        <w:t xml:space="preserve"> quels avantages, quelles limites et </w:t>
      </w:r>
      <w:r w:rsidR="00097173" w:rsidRPr="00DB529F">
        <w:rPr>
          <w:rFonts w:cstheme="minorHAnsi"/>
          <w:sz w:val="24"/>
          <w:szCs w:val="24"/>
        </w:rPr>
        <w:t xml:space="preserve">quels </w:t>
      </w:r>
      <w:r w:rsidRPr="00DB529F">
        <w:rPr>
          <w:rFonts w:cstheme="minorHAnsi"/>
          <w:sz w:val="24"/>
          <w:szCs w:val="24"/>
        </w:rPr>
        <w:t>enjeux pour le développement du pouvoir d’agir écocitoyen</w:t>
      </w:r>
      <w:r w:rsidR="00DD2216" w:rsidRPr="00DB529F">
        <w:rPr>
          <w:rFonts w:cstheme="minorHAnsi"/>
          <w:sz w:val="24"/>
          <w:szCs w:val="24"/>
        </w:rPr>
        <w:t xml:space="preserve"> des enfants, des jeunes et des adultes, dans des contextes d’éducation formels, non-formels et informels</w:t>
      </w:r>
      <w:r w:rsidRPr="00DB529F">
        <w:rPr>
          <w:rFonts w:cstheme="minorHAnsi"/>
          <w:sz w:val="24"/>
          <w:szCs w:val="24"/>
        </w:rPr>
        <w:t>?</w:t>
      </w:r>
    </w:p>
    <w:p w14:paraId="3A59A9C0" w14:textId="77777777" w:rsidR="004B3D56" w:rsidRPr="00DB529F" w:rsidRDefault="004B3D56" w:rsidP="00E111C7">
      <w:pPr>
        <w:rPr>
          <w:rFonts w:cstheme="minorHAnsi"/>
          <w:sz w:val="24"/>
          <w:szCs w:val="24"/>
        </w:rPr>
      </w:pPr>
    </w:p>
    <w:p w14:paraId="3B447DB7" w14:textId="53F6F474" w:rsidR="004B3D56" w:rsidRPr="00DB529F" w:rsidRDefault="004B3D56" w:rsidP="00E111C7">
      <w:pPr>
        <w:rPr>
          <w:rFonts w:cstheme="minorHAnsi"/>
          <w:sz w:val="24"/>
          <w:szCs w:val="24"/>
        </w:rPr>
      </w:pPr>
      <w:r w:rsidRPr="00DB529F">
        <w:rPr>
          <w:rFonts w:cstheme="minorHAnsi"/>
          <w:b/>
          <w:bCs/>
          <w:sz w:val="24"/>
          <w:szCs w:val="24"/>
        </w:rPr>
        <w:t>Axe 3 :</w:t>
      </w:r>
      <w:r w:rsidRPr="00DB529F">
        <w:rPr>
          <w:rFonts w:cstheme="minorHAnsi"/>
          <w:sz w:val="24"/>
          <w:szCs w:val="24"/>
        </w:rPr>
        <w:t xml:space="preserve"> </w:t>
      </w:r>
      <w:r w:rsidR="00A026CA" w:rsidRPr="00DB529F">
        <w:rPr>
          <w:rFonts w:cstheme="minorHAnsi"/>
          <w:sz w:val="24"/>
          <w:szCs w:val="24"/>
        </w:rPr>
        <w:t xml:space="preserve">La transdisciplinarité </w:t>
      </w:r>
      <w:r w:rsidR="00A47ADE" w:rsidRPr="00DB529F">
        <w:rPr>
          <w:rFonts w:cstheme="minorHAnsi"/>
          <w:sz w:val="24"/>
          <w:szCs w:val="24"/>
        </w:rPr>
        <w:t>ass</w:t>
      </w:r>
      <w:r w:rsidR="005D3774" w:rsidRPr="00DB529F">
        <w:rPr>
          <w:rFonts w:cstheme="minorHAnsi"/>
          <w:sz w:val="24"/>
          <w:szCs w:val="24"/>
        </w:rPr>
        <w:t xml:space="preserve">ociée aux </w:t>
      </w:r>
      <w:r w:rsidR="00FD73C6" w:rsidRPr="00DB529F">
        <w:rPr>
          <w:rFonts w:cstheme="minorHAnsi"/>
          <w:sz w:val="24"/>
          <w:szCs w:val="24"/>
        </w:rPr>
        <w:t>pratiques philosophiques</w:t>
      </w:r>
      <w:r w:rsidR="00020014" w:rsidRPr="00DB529F">
        <w:rPr>
          <w:rFonts w:cstheme="minorHAnsi"/>
          <w:sz w:val="24"/>
          <w:szCs w:val="24"/>
        </w:rPr>
        <w:t xml:space="preserve"> et </w:t>
      </w:r>
      <w:r w:rsidR="00A47ADE" w:rsidRPr="00DB529F">
        <w:rPr>
          <w:rFonts w:cstheme="minorHAnsi"/>
          <w:sz w:val="24"/>
          <w:szCs w:val="24"/>
        </w:rPr>
        <w:t>à l’</w:t>
      </w:r>
      <w:r w:rsidR="00020014" w:rsidRPr="00DB529F">
        <w:rPr>
          <w:rFonts w:cstheme="minorHAnsi"/>
          <w:sz w:val="24"/>
          <w:szCs w:val="24"/>
        </w:rPr>
        <w:t>ERE</w:t>
      </w:r>
      <w:r w:rsidR="00FD73C6" w:rsidRPr="00DB529F">
        <w:rPr>
          <w:rFonts w:cstheme="minorHAnsi"/>
          <w:sz w:val="24"/>
          <w:szCs w:val="24"/>
        </w:rPr>
        <w:t> : quels potentiels pour le développement d’un agir écocitoyen</w:t>
      </w:r>
      <w:r w:rsidR="00020014" w:rsidRPr="00DB529F">
        <w:rPr>
          <w:rFonts w:cstheme="minorHAnsi"/>
          <w:sz w:val="24"/>
          <w:szCs w:val="24"/>
        </w:rPr>
        <w:t xml:space="preserve"> critique, créati</w:t>
      </w:r>
      <w:r w:rsidR="00A36E5B" w:rsidRPr="00DB529F">
        <w:rPr>
          <w:rFonts w:cstheme="minorHAnsi"/>
          <w:sz w:val="24"/>
          <w:szCs w:val="24"/>
        </w:rPr>
        <w:t>f</w:t>
      </w:r>
      <w:r w:rsidR="00020014" w:rsidRPr="00DB529F">
        <w:rPr>
          <w:rFonts w:cstheme="minorHAnsi"/>
          <w:sz w:val="24"/>
          <w:szCs w:val="24"/>
        </w:rPr>
        <w:t xml:space="preserve"> et bienveillant</w:t>
      </w:r>
      <w:r w:rsidR="00FD73C6" w:rsidRPr="00DB529F">
        <w:rPr>
          <w:rFonts w:cstheme="minorHAnsi"/>
          <w:sz w:val="24"/>
          <w:szCs w:val="24"/>
        </w:rPr>
        <w:t>?</w:t>
      </w:r>
    </w:p>
    <w:p w14:paraId="6357C66F" w14:textId="77777777" w:rsidR="00284D07" w:rsidRPr="00DB529F" w:rsidRDefault="00284D07" w:rsidP="00E111C7">
      <w:pPr>
        <w:rPr>
          <w:rFonts w:cstheme="minorHAnsi"/>
          <w:sz w:val="24"/>
          <w:szCs w:val="24"/>
        </w:rPr>
      </w:pPr>
    </w:p>
    <w:p w14:paraId="4C3BA8A5" w14:textId="3652A0DF" w:rsidR="00284D07" w:rsidRPr="009C5DCC" w:rsidRDefault="00284D07" w:rsidP="00E111C7">
      <w:pPr>
        <w:rPr>
          <w:rFonts w:cstheme="minorHAnsi"/>
          <w:sz w:val="24"/>
          <w:szCs w:val="24"/>
        </w:rPr>
      </w:pPr>
      <w:r w:rsidRPr="00DB529F">
        <w:rPr>
          <w:rFonts w:cstheme="minorHAnsi"/>
          <w:b/>
          <w:bCs/>
          <w:sz w:val="24"/>
          <w:szCs w:val="24"/>
        </w:rPr>
        <w:t xml:space="preserve">Axe 4 : </w:t>
      </w:r>
      <w:r w:rsidR="0064252C" w:rsidRPr="00DB529F">
        <w:rPr>
          <w:rFonts w:cstheme="minorHAnsi"/>
          <w:bCs/>
          <w:sz w:val="24"/>
          <w:szCs w:val="24"/>
        </w:rPr>
        <w:t>L’agir écocitoyen</w:t>
      </w:r>
      <w:r w:rsidR="0064252C" w:rsidRPr="00DB529F">
        <w:rPr>
          <w:rFonts w:cstheme="minorHAnsi"/>
          <w:b/>
          <w:bCs/>
          <w:sz w:val="24"/>
          <w:szCs w:val="24"/>
        </w:rPr>
        <w:t xml:space="preserve"> : </w:t>
      </w:r>
      <w:r w:rsidR="0064252C" w:rsidRPr="00DB529F">
        <w:rPr>
          <w:rFonts w:cstheme="minorHAnsi"/>
          <w:sz w:val="24"/>
          <w:szCs w:val="24"/>
        </w:rPr>
        <w:t>q</w:t>
      </w:r>
      <w:r w:rsidR="008067DC" w:rsidRPr="00DB529F">
        <w:rPr>
          <w:rFonts w:cstheme="minorHAnsi"/>
          <w:sz w:val="24"/>
          <w:szCs w:val="24"/>
        </w:rPr>
        <w:t xml:space="preserve">uels modèles de pensée philosophique </w:t>
      </w:r>
      <w:r w:rsidR="00353126" w:rsidRPr="00DB529F">
        <w:rPr>
          <w:rFonts w:cstheme="minorHAnsi"/>
          <w:sz w:val="24"/>
          <w:szCs w:val="24"/>
        </w:rPr>
        <w:t>ou</w:t>
      </w:r>
      <w:r w:rsidR="0031290C" w:rsidRPr="00DB529F">
        <w:rPr>
          <w:rFonts w:cstheme="minorHAnsi"/>
          <w:sz w:val="24"/>
          <w:szCs w:val="24"/>
        </w:rPr>
        <w:t xml:space="preserve"> </w:t>
      </w:r>
      <w:r w:rsidR="00A47ADE" w:rsidRPr="00DB529F">
        <w:rPr>
          <w:rFonts w:cstheme="minorHAnsi"/>
          <w:sz w:val="24"/>
          <w:szCs w:val="24"/>
        </w:rPr>
        <w:t>d’</w:t>
      </w:r>
      <w:r w:rsidR="0064252C" w:rsidRPr="00DB529F">
        <w:rPr>
          <w:rFonts w:cstheme="minorHAnsi"/>
          <w:sz w:val="24"/>
          <w:szCs w:val="24"/>
        </w:rPr>
        <w:t xml:space="preserve">ERE </w:t>
      </w:r>
      <w:r w:rsidR="00A47ADE" w:rsidRPr="00DB529F">
        <w:rPr>
          <w:rFonts w:cstheme="minorHAnsi"/>
          <w:sz w:val="24"/>
          <w:szCs w:val="24"/>
        </w:rPr>
        <w:t xml:space="preserve">sont plus aptes à stimuler </w:t>
      </w:r>
      <w:r w:rsidR="008067DC" w:rsidRPr="00DB529F">
        <w:rPr>
          <w:rFonts w:cstheme="minorHAnsi"/>
          <w:sz w:val="24"/>
          <w:szCs w:val="24"/>
        </w:rPr>
        <w:t>l’agir écocitoyen</w:t>
      </w:r>
      <w:r w:rsidR="00020014" w:rsidRPr="00DB529F">
        <w:rPr>
          <w:rFonts w:cstheme="minorHAnsi"/>
          <w:sz w:val="24"/>
          <w:szCs w:val="24"/>
        </w:rPr>
        <w:t xml:space="preserve"> critique, créati</w:t>
      </w:r>
      <w:r w:rsidR="00836EEE" w:rsidRPr="00DB529F">
        <w:rPr>
          <w:rFonts w:cstheme="minorHAnsi"/>
          <w:sz w:val="24"/>
          <w:szCs w:val="24"/>
        </w:rPr>
        <w:t>f</w:t>
      </w:r>
      <w:r w:rsidR="00020014" w:rsidRPr="00DB529F">
        <w:rPr>
          <w:rFonts w:cstheme="minorHAnsi"/>
          <w:sz w:val="24"/>
          <w:szCs w:val="24"/>
        </w:rPr>
        <w:t xml:space="preserve"> et bienveillant</w:t>
      </w:r>
      <w:r w:rsidR="008067DC" w:rsidRPr="00DB529F">
        <w:rPr>
          <w:rFonts w:cstheme="minorHAnsi"/>
          <w:sz w:val="24"/>
          <w:szCs w:val="24"/>
        </w:rPr>
        <w:t>?</w:t>
      </w:r>
    </w:p>
    <w:p w14:paraId="680001D5" w14:textId="50869E9E" w:rsidR="001153AD" w:rsidRPr="009C5DCC" w:rsidRDefault="001153AD" w:rsidP="00E111C7">
      <w:pPr>
        <w:rPr>
          <w:rFonts w:cstheme="minorHAnsi"/>
          <w:sz w:val="24"/>
          <w:szCs w:val="24"/>
        </w:rPr>
      </w:pPr>
    </w:p>
    <w:p w14:paraId="12E816FE" w14:textId="573E11FD" w:rsidR="001153AD" w:rsidRPr="009C5DCC" w:rsidRDefault="00562462" w:rsidP="00E111C7">
      <w:pPr>
        <w:rPr>
          <w:rFonts w:cstheme="minorHAnsi"/>
          <w:sz w:val="24"/>
          <w:szCs w:val="24"/>
        </w:rPr>
      </w:pPr>
      <w:r w:rsidRPr="009C5DCC">
        <w:rPr>
          <w:rFonts w:cstheme="minorHAnsi"/>
          <w:b/>
          <w:bCs/>
          <w:sz w:val="24"/>
          <w:szCs w:val="24"/>
        </w:rPr>
        <w:t xml:space="preserve">Axe </w:t>
      </w:r>
      <w:r w:rsidR="00020014" w:rsidRPr="009C5DCC">
        <w:rPr>
          <w:rFonts w:cstheme="minorHAnsi"/>
          <w:b/>
          <w:bCs/>
          <w:sz w:val="24"/>
          <w:szCs w:val="24"/>
        </w:rPr>
        <w:t>6</w:t>
      </w:r>
      <w:r w:rsidRPr="009C5DCC">
        <w:rPr>
          <w:rFonts w:cstheme="minorHAnsi"/>
          <w:b/>
          <w:bCs/>
          <w:sz w:val="24"/>
          <w:szCs w:val="24"/>
        </w:rPr>
        <w:t xml:space="preserve"> : </w:t>
      </w:r>
      <w:r w:rsidR="004B70B2" w:rsidRPr="009C5DCC">
        <w:rPr>
          <w:rFonts w:cstheme="minorHAnsi"/>
          <w:sz w:val="24"/>
          <w:szCs w:val="24"/>
        </w:rPr>
        <w:t>ERE et pratiques philosophiques</w:t>
      </w:r>
      <w:r w:rsidR="0064252C" w:rsidRPr="009C5DCC">
        <w:rPr>
          <w:rFonts w:cstheme="minorHAnsi"/>
          <w:sz w:val="24"/>
          <w:szCs w:val="24"/>
        </w:rPr>
        <w:t> :</w:t>
      </w:r>
      <w:r w:rsidR="00AD3C3E" w:rsidRPr="009C5DCC">
        <w:rPr>
          <w:rFonts w:cstheme="minorHAnsi"/>
          <w:sz w:val="24"/>
          <w:szCs w:val="24"/>
        </w:rPr>
        <w:t xml:space="preserve"> </w:t>
      </w:r>
      <w:r w:rsidR="00451F23" w:rsidRPr="009C5DCC">
        <w:rPr>
          <w:rFonts w:cstheme="minorHAnsi"/>
          <w:sz w:val="24"/>
          <w:szCs w:val="24"/>
        </w:rPr>
        <w:t>quels enjeux pour la formation des personnes enseignantes?</w:t>
      </w:r>
      <w:r w:rsidR="0064252C" w:rsidRPr="009C5DCC">
        <w:rPr>
          <w:rFonts w:cstheme="minorHAnsi"/>
          <w:sz w:val="24"/>
          <w:szCs w:val="24"/>
        </w:rPr>
        <w:t xml:space="preserve"> </w:t>
      </w:r>
    </w:p>
    <w:p w14:paraId="17DA52AF" w14:textId="77777777" w:rsidR="00020014" w:rsidRPr="009C5DCC" w:rsidRDefault="00020014" w:rsidP="00E111C7">
      <w:pPr>
        <w:rPr>
          <w:rFonts w:cstheme="minorHAnsi"/>
          <w:sz w:val="24"/>
          <w:szCs w:val="24"/>
        </w:rPr>
      </w:pPr>
    </w:p>
    <w:p w14:paraId="50DE5479" w14:textId="0345086E" w:rsidR="00020014" w:rsidRDefault="00020014" w:rsidP="00E111C7">
      <w:pPr>
        <w:rPr>
          <w:rFonts w:cstheme="minorHAnsi"/>
          <w:sz w:val="24"/>
          <w:szCs w:val="24"/>
        </w:rPr>
      </w:pPr>
      <w:r w:rsidRPr="009C5DCC">
        <w:rPr>
          <w:rFonts w:cstheme="minorHAnsi"/>
          <w:b/>
          <w:bCs/>
          <w:sz w:val="24"/>
          <w:szCs w:val="24"/>
        </w:rPr>
        <w:t xml:space="preserve">Axe 7 : </w:t>
      </w:r>
      <w:r w:rsidRPr="009C5DCC">
        <w:rPr>
          <w:rFonts w:cstheme="minorHAnsi"/>
          <w:sz w:val="24"/>
          <w:szCs w:val="24"/>
        </w:rPr>
        <w:t>ERE et pratiques philosophiques</w:t>
      </w:r>
      <w:r w:rsidR="00A47ADE" w:rsidRPr="009C5DCC">
        <w:rPr>
          <w:rFonts w:cstheme="minorHAnsi"/>
          <w:sz w:val="24"/>
          <w:szCs w:val="24"/>
        </w:rPr>
        <w:t> :</w:t>
      </w:r>
      <w:r w:rsidRPr="009C5DCC">
        <w:rPr>
          <w:rFonts w:cstheme="minorHAnsi"/>
          <w:sz w:val="24"/>
          <w:szCs w:val="24"/>
        </w:rPr>
        <w:t xml:space="preserve"> </w:t>
      </w:r>
      <w:bookmarkStart w:id="7" w:name="_Hlk157076103"/>
      <w:r w:rsidRPr="009C5DCC">
        <w:rPr>
          <w:rFonts w:cstheme="minorHAnsi"/>
          <w:sz w:val="24"/>
          <w:szCs w:val="24"/>
        </w:rPr>
        <w:t>quels enjeux pour la formation des citoyennes et citoyens?</w:t>
      </w:r>
    </w:p>
    <w:p w14:paraId="2FFF15FA" w14:textId="77777777" w:rsidR="00DB529F" w:rsidRDefault="00DB529F" w:rsidP="00E111C7">
      <w:pPr>
        <w:rPr>
          <w:rFonts w:cstheme="minorHAnsi"/>
          <w:sz w:val="24"/>
          <w:szCs w:val="24"/>
        </w:rPr>
      </w:pPr>
    </w:p>
    <w:p w14:paraId="6E6AAB79" w14:textId="77777777" w:rsidR="00DB529F" w:rsidRDefault="00DB529F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1E91CF0A" w14:textId="7DC44A7D" w:rsidR="00DB529F" w:rsidRPr="00DB529F" w:rsidRDefault="00DB529F" w:rsidP="00E111C7">
      <w:pPr>
        <w:rPr>
          <w:rFonts w:cstheme="minorHAnsi"/>
          <w:b/>
          <w:bCs/>
          <w:sz w:val="28"/>
          <w:szCs w:val="28"/>
        </w:rPr>
      </w:pPr>
      <w:r w:rsidRPr="00DB529F">
        <w:rPr>
          <w:rFonts w:cstheme="minorHAnsi"/>
          <w:b/>
          <w:bCs/>
          <w:sz w:val="28"/>
          <w:szCs w:val="28"/>
        </w:rPr>
        <w:lastRenderedPageBreak/>
        <w:t>Format des présentations.</w:t>
      </w:r>
    </w:p>
    <w:p w14:paraId="2E5F9B8D" w14:textId="77777777" w:rsidR="00DB529F" w:rsidRDefault="00DB529F" w:rsidP="00DB529F">
      <w:pPr>
        <w:rPr>
          <w:sz w:val="24"/>
          <w:szCs w:val="24"/>
        </w:rPr>
      </w:pPr>
    </w:p>
    <w:p w14:paraId="756B89EF" w14:textId="117675EE" w:rsidR="00DB529F" w:rsidRPr="00DB529F" w:rsidRDefault="00DB529F" w:rsidP="00DB529F">
      <w:pPr>
        <w:rPr>
          <w:sz w:val="24"/>
          <w:szCs w:val="24"/>
        </w:rPr>
      </w:pPr>
      <w:r w:rsidRPr="00DB529F">
        <w:rPr>
          <w:sz w:val="24"/>
          <w:szCs w:val="24"/>
        </w:rPr>
        <w:t xml:space="preserve">Lors </w:t>
      </w:r>
      <w:r>
        <w:rPr>
          <w:sz w:val="24"/>
          <w:szCs w:val="24"/>
        </w:rPr>
        <w:t>du Colloque, les présentations devront être d’une durée maximale de 20 minutes, puisqu’un temps d’échange</w:t>
      </w:r>
      <w:r w:rsidR="00365021">
        <w:rPr>
          <w:sz w:val="24"/>
          <w:szCs w:val="24"/>
        </w:rPr>
        <w:t xml:space="preserve"> supplémentaire</w:t>
      </w:r>
      <w:r>
        <w:rPr>
          <w:sz w:val="24"/>
          <w:szCs w:val="24"/>
        </w:rPr>
        <w:t xml:space="preserve"> est prévu entre la personne présentatrice et les personnes participantes. Les présentations se dérouleront majoritairement en présentiel. La programmation inclura toutefois </w:t>
      </w:r>
      <w:r w:rsidR="00365021">
        <w:rPr>
          <w:sz w:val="24"/>
          <w:szCs w:val="24"/>
        </w:rPr>
        <w:t xml:space="preserve">quelques séances </w:t>
      </w:r>
      <w:r>
        <w:rPr>
          <w:sz w:val="24"/>
          <w:szCs w:val="24"/>
        </w:rPr>
        <w:t>de présentation à distance. Pour les personnes présentatrices intéressée</w:t>
      </w:r>
      <w:r w:rsidR="00365021">
        <w:rPr>
          <w:sz w:val="24"/>
          <w:szCs w:val="24"/>
        </w:rPr>
        <w:t>s</w:t>
      </w:r>
      <w:r>
        <w:rPr>
          <w:sz w:val="24"/>
          <w:szCs w:val="24"/>
        </w:rPr>
        <w:t xml:space="preserve">, il y aura la possibilité de réinvestir les propos de leur présentation dans l’écriture d’un article scientifique pour la revue </w:t>
      </w:r>
      <w:r>
        <w:rPr>
          <w:i/>
          <w:iCs/>
          <w:sz w:val="24"/>
          <w:szCs w:val="24"/>
        </w:rPr>
        <w:t>Éducation relative à l’environnement. Regard</w:t>
      </w:r>
      <w:r w:rsidR="00365021">
        <w:rPr>
          <w:i/>
          <w:iCs/>
          <w:sz w:val="24"/>
          <w:szCs w:val="24"/>
        </w:rPr>
        <w:t>s</w:t>
      </w:r>
      <w:r>
        <w:rPr>
          <w:i/>
          <w:iCs/>
          <w:sz w:val="24"/>
          <w:szCs w:val="24"/>
        </w:rPr>
        <w:t>, recherche</w:t>
      </w:r>
      <w:r w:rsidR="00365021">
        <w:rPr>
          <w:i/>
          <w:iCs/>
          <w:sz w:val="24"/>
          <w:szCs w:val="24"/>
        </w:rPr>
        <w:t>s</w:t>
      </w:r>
      <w:r>
        <w:rPr>
          <w:i/>
          <w:iCs/>
          <w:sz w:val="24"/>
          <w:szCs w:val="24"/>
        </w:rPr>
        <w:t>, réflexion</w:t>
      </w:r>
      <w:r w:rsidR="00365021">
        <w:rPr>
          <w:i/>
          <w:iCs/>
          <w:sz w:val="24"/>
          <w:szCs w:val="24"/>
        </w:rPr>
        <w:t>s</w:t>
      </w:r>
      <w:r>
        <w:rPr>
          <w:sz w:val="24"/>
          <w:szCs w:val="24"/>
        </w:rPr>
        <w:t>, qui proposera un numéro sous le même thème que celui du Colloque.</w:t>
      </w:r>
    </w:p>
    <w:p w14:paraId="08B587C2" w14:textId="77777777" w:rsidR="00A47ADE" w:rsidRPr="009C5DCC" w:rsidRDefault="00A47ADE" w:rsidP="00E111C7">
      <w:pPr>
        <w:rPr>
          <w:rFonts w:cstheme="minorHAnsi"/>
          <w:sz w:val="24"/>
          <w:szCs w:val="24"/>
        </w:rPr>
      </w:pPr>
    </w:p>
    <w:bookmarkEnd w:id="7"/>
    <w:p w14:paraId="047B7B36" w14:textId="6A333CF1" w:rsidR="005867B4" w:rsidRDefault="005867B4" w:rsidP="005867B4">
      <w:pPr>
        <w:rPr>
          <w:rFonts w:cstheme="minorHAnsi"/>
          <w:b/>
          <w:bCs/>
          <w:sz w:val="28"/>
          <w:szCs w:val="28"/>
        </w:rPr>
      </w:pPr>
      <w:r w:rsidRPr="009C5DCC">
        <w:rPr>
          <w:rFonts w:cstheme="minorHAnsi"/>
          <w:b/>
          <w:bCs/>
          <w:sz w:val="28"/>
          <w:szCs w:val="28"/>
        </w:rPr>
        <w:t>Appel à propositions</w:t>
      </w:r>
      <w:r w:rsidR="009C5DCC">
        <w:rPr>
          <w:rFonts w:cstheme="minorHAnsi"/>
          <w:b/>
          <w:bCs/>
          <w:sz w:val="28"/>
          <w:szCs w:val="28"/>
        </w:rPr>
        <w:t>. Calendrier.</w:t>
      </w:r>
    </w:p>
    <w:p w14:paraId="5DE2EE45" w14:textId="77777777" w:rsidR="00DB529F" w:rsidRDefault="00DB529F" w:rsidP="005867B4">
      <w:pPr>
        <w:rPr>
          <w:rFonts w:cstheme="minorHAnsi"/>
          <w:b/>
          <w:bCs/>
          <w:sz w:val="28"/>
          <w:szCs w:val="28"/>
        </w:rPr>
      </w:pPr>
    </w:p>
    <w:p w14:paraId="3B78AC16" w14:textId="543E1A8D" w:rsidR="00DB529F" w:rsidRPr="00DB529F" w:rsidRDefault="00DB529F" w:rsidP="00DB529F">
      <w:pPr>
        <w:rPr>
          <w:sz w:val="24"/>
          <w:szCs w:val="24"/>
        </w:rPr>
      </w:pPr>
      <w:r w:rsidRPr="00DB529F">
        <w:rPr>
          <w:sz w:val="24"/>
          <w:szCs w:val="24"/>
        </w:rPr>
        <w:t xml:space="preserve">Si </w:t>
      </w:r>
      <w:r>
        <w:rPr>
          <w:sz w:val="24"/>
          <w:szCs w:val="24"/>
        </w:rPr>
        <w:t>vous hésitez à faire une proposition et que vous voulez obtenir de l’aide pour tisser des liens entre vos intérêts de recherche, vos expériences pratiques</w:t>
      </w:r>
      <w:r w:rsidR="007D7A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et le thème du Colloque, vous pouvez contacter </w:t>
      </w:r>
      <w:r w:rsidRPr="00DB529F">
        <w:rPr>
          <w:rFonts w:cstheme="minorHAnsi"/>
          <w:sz w:val="24"/>
          <w:szCs w:val="24"/>
        </w:rPr>
        <w:t>Adolfo Agundez Rodriguez (</w:t>
      </w:r>
      <w:hyperlink r:id="rId10" w:history="1">
        <w:r w:rsidRPr="00DB529F">
          <w:rPr>
            <w:rStyle w:val="Lienhypertexte"/>
            <w:rFonts w:cstheme="minorHAnsi"/>
            <w:sz w:val="24"/>
            <w:szCs w:val="24"/>
          </w:rPr>
          <w:t>a.agundez@usherbrooke.ca</w:t>
        </w:r>
      </w:hyperlink>
      <w:r w:rsidRPr="00DB529F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, qui se rendra disponible rapidement pour en discuter avec vous.</w:t>
      </w:r>
    </w:p>
    <w:p w14:paraId="3D4E9FE2" w14:textId="77777777" w:rsidR="009C5DCC" w:rsidRPr="009C5DCC" w:rsidRDefault="009C5DCC" w:rsidP="00DB529F">
      <w:pPr>
        <w:rPr>
          <w:rFonts w:cstheme="minorHAnsi"/>
          <w:b/>
          <w:bCs/>
          <w:sz w:val="28"/>
          <w:szCs w:val="28"/>
        </w:rPr>
      </w:pPr>
    </w:p>
    <w:p w14:paraId="7B2F6023" w14:textId="72727FB9" w:rsidR="005867B4" w:rsidRPr="00DB529F" w:rsidRDefault="005867B4" w:rsidP="00DB529F">
      <w:pPr>
        <w:rPr>
          <w:rFonts w:cstheme="minorHAnsi"/>
          <w:sz w:val="24"/>
          <w:szCs w:val="24"/>
        </w:rPr>
      </w:pPr>
      <w:r w:rsidRPr="00DB529F">
        <w:rPr>
          <w:rFonts w:cstheme="minorHAnsi"/>
          <w:b/>
          <w:bCs/>
          <w:sz w:val="24"/>
          <w:szCs w:val="24"/>
        </w:rPr>
        <w:t xml:space="preserve">Soumission des résumés </w:t>
      </w:r>
      <w:r w:rsidR="00B122AC" w:rsidRPr="00DB529F">
        <w:rPr>
          <w:rFonts w:cstheme="minorHAnsi"/>
          <w:b/>
          <w:bCs/>
          <w:sz w:val="24"/>
          <w:szCs w:val="24"/>
        </w:rPr>
        <w:t>avant le</w:t>
      </w:r>
      <w:r w:rsidRPr="00DB529F">
        <w:rPr>
          <w:rFonts w:cstheme="minorHAnsi"/>
          <w:b/>
          <w:bCs/>
          <w:sz w:val="24"/>
          <w:szCs w:val="24"/>
        </w:rPr>
        <w:t xml:space="preserve"> </w:t>
      </w:r>
      <w:r w:rsidR="00353126" w:rsidRPr="00DB529F">
        <w:rPr>
          <w:rFonts w:cstheme="minorHAnsi"/>
          <w:b/>
          <w:bCs/>
          <w:sz w:val="24"/>
          <w:szCs w:val="24"/>
        </w:rPr>
        <w:t>2</w:t>
      </w:r>
      <w:r w:rsidR="00DB529F" w:rsidRPr="00DB529F">
        <w:rPr>
          <w:rFonts w:cstheme="minorHAnsi"/>
          <w:b/>
          <w:bCs/>
          <w:sz w:val="24"/>
          <w:szCs w:val="24"/>
        </w:rPr>
        <w:t>5</w:t>
      </w:r>
      <w:r w:rsidR="00353126" w:rsidRPr="00DB529F">
        <w:rPr>
          <w:rFonts w:cstheme="minorHAnsi"/>
          <w:b/>
          <w:bCs/>
          <w:sz w:val="24"/>
          <w:szCs w:val="24"/>
        </w:rPr>
        <w:t xml:space="preserve"> février</w:t>
      </w:r>
      <w:r w:rsidR="0064252C" w:rsidRPr="00DB529F">
        <w:rPr>
          <w:rFonts w:cstheme="minorHAnsi"/>
          <w:b/>
          <w:bCs/>
          <w:sz w:val="24"/>
          <w:szCs w:val="24"/>
        </w:rPr>
        <w:t xml:space="preserve"> 2024</w:t>
      </w:r>
      <w:r w:rsidR="00DB529F">
        <w:rPr>
          <w:rFonts w:cstheme="minorHAnsi"/>
          <w:sz w:val="24"/>
          <w:szCs w:val="24"/>
        </w:rPr>
        <w:t xml:space="preserve">. </w:t>
      </w:r>
      <w:r w:rsidR="00DB529F" w:rsidRPr="00DB529F">
        <w:rPr>
          <w:rFonts w:cstheme="minorHAnsi"/>
          <w:sz w:val="24"/>
          <w:szCs w:val="24"/>
        </w:rPr>
        <w:t>Les résumés doivent comporter un maximum de 1500 caractères</w:t>
      </w:r>
      <w:r w:rsidR="00365021">
        <w:rPr>
          <w:rFonts w:cstheme="minorHAnsi"/>
          <w:sz w:val="24"/>
          <w:szCs w:val="24"/>
        </w:rPr>
        <w:t>, espaces compris</w:t>
      </w:r>
      <w:r w:rsidR="00DB529F" w:rsidRPr="00DB529F">
        <w:rPr>
          <w:rFonts w:cstheme="minorHAnsi"/>
          <w:sz w:val="24"/>
          <w:szCs w:val="24"/>
        </w:rPr>
        <w:t xml:space="preserve"> (environ </w:t>
      </w:r>
      <w:r w:rsidR="000D4F3E">
        <w:rPr>
          <w:rFonts w:cstheme="minorHAnsi"/>
          <w:sz w:val="24"/>
          <w:szCs w:val="24"/>
        </w:rPr>
        <w:t>200</w:t>
      </w:r>
      <w:r w:rsidR="00DB529F" w:rsidRPr="00DB529F">
        <w:rPr>
          <w:rFonts w:cstheme="minorHAnsi"/>
          <w:sz w:val="24"/>
          <w:szCs w:val="24"/>
        </w:rPr>
        <w:t xml:space="preserve"> mots)</w:t>
      </w:r>
      <w:r w:rsidR="00DB529F">
        <w:rPr>
          <w:rFonts w:cstheme="minorHAnsi"/>
          <w:sz w:val="24"/>
          <w:szCs w:val="24"/>
        </w:rPr>
        <w:t>. Ils</w:t>
      </w:r>
      <w:r w:rsidR="00DB529F" w:rsidRPr="00DB529F">
        <w:rPr>
          <w:rFonts w:cstheme="minorHAnsi"/>
          <w:sz w:val="24"/>
          <w:szCs w:val="24"/>
        </w:rPr>
        <w:t xml:space="preserve"> doivent être </w:t>
      </w:r>
      <w:r w:rsidR="008A33A9" w:rsidRPr="00DB529F">
        <w:rPr>
          <w:rFonts w:cstheme="minorHAnsi"/>
          <w:sz w:val="24"/>
          <w:szCs w:val="24"/>
        </w:rPr>
        <w:t xml:space="preserve">envoyés </w:t>
      </w:r>
      <w:r w:rsidR="00DB529F">
        <w:rPr>
          <w:rFonts w:cstheme="minorHAnsi"/>
          <w:sz w:val="24"/>
          <w:szCs w:val="24"/>
        </w:rPr>
        <w:t xml:space="preserve">par courriel </w:t>
      </w:r>
      <w:r w:rsidR="008A33A9" w:rsidRPr="00DB529F">
        <w:rPr>
          <w:rFonts w:cstheme="minorHAnsi"/>
          <w:sz w:val="24"/>
          <w:szCs w:val="24"/>
        </w:rPr>
        <w:t>à Adolfo Agundez Rodriguez (</w:t>
      </w:r>
      <w:hyperlink r:id="rId11" w:history="1">
        <w:r w:rsidR="008A33A9" w:rsidRPr="00DB529F">
          <w:rPr>
            <w:rStyle w:val="Lienhypertexte"/>
            <w:rFonts w:cstheme="minorHAnsi"/>
            <w:sz w:val="24"/>
            <w:szCs w:val="24"/>
          </w:rPr>
          <w:t>a.agundez@usherbrooke.ca</w:t>
        </w:r>
      </w:hyperlink>
      <w:r w:rsidR="008A33A9" w:rsidRPr="00DB529F">
        <w:rPr>
          <w:rFonts w:cstheme="minorHAnsi"/>
          <w:sz w:val="24"/>
          <w:szCs w:val="24"/>
        </w:rPr>
        <w:t>) et</w:t>
      </w:r>
      <w:r w:rsidR="00DB529F">
        <w:rPr>
          <w:rFonts w:cstheme="minorHAnsi"/>
          <w:sz w:val="24"/>
          <w:szCs w:val="24"/>
        </w:rPr>
        <w:t xml:space="preserve"> </w:t>
      </w:r>
      <w:r w:rsidR="008A33A9" w:rsidRPr="00DB529F">
        <w:rPr>
          <w:rFonts w:cstheme="minorHAnsi"/>
          <w:sz w:val="24"/>
          <w:szCs w:val="24"/>
        </w:rPr>
        <w:t>Mathieu Gagnon (</w:t>
      </w:r>
      <w:hyperlink r:id="rId12" w:history="1">
        <w:r w:rsidR="008A33A9" w:rsidRPr="00DB529F">
          <w:rPr>
            <w:rStyle w:val="Lienhypertexte"/>
            <w:rFonts w:cstheme="minorHAnsi"/>
            <w:sz w:val="24"/>
            <w:szCs w:val="24"/>
          </w:rPr>
          <w:t>mathieu.gagnon@fse.ulaval.ca</w:t>
        </w:r>
      </w:hyperlink>
      <w:r w:rsidR="008A33A9" w:rsidRPr="00DB529F">
        <w:rPr>
          <w:rFonts w:cstheme="minorHAnsi"/>
          <w:sz w:val="24"/>
          <w:szCs w:val="24"/>
        </w:rPr>
        <w:t>)</w:t>
      </w:r>
      <w:r w:rsidR="00DB529F">
        <w:rPr>
          <w:rFonts w:cstheme="minorHAnsi"/>
          <w:sz w:val="24"/>
          <w:szCs w:val="24"/>
        </w:rPr>
        <w:t>. Le courriel doit indiquer si vous souhaitez offrir votre présentation en présentiel ou à distance (en ligne).</w:t>
      </w:r>
    </w:p>
    <w:p w14:paraId="5E8B485D" w14:textId="77777777" w:rsidR="00DB529F" w:rsidRDefault="00DB529F" w:rsidP="00DB529F">
      <w:pPr>
        <w:rPr>
          <w:rFonts w:cstheme="minorHAnsi"/>
          <w:sz w:val="24"/>
          <w:szCs w:val="24"/>
        </w:rPr>
      </w:pPr>
    </w:p>
    <w:p w14:paraId="638822E3" w14:textId="65433669" w:rsidR="005867B4" w:rsidRPr="00DB529F" w:rsidRDefault="00353126" w:rsidP="00DB529F">
      <w:pPr>
        <w:rPr>
          <w:rFonts w:cstheme="minorHAnsi"/>
          <w:b/>
          <w:bCs/>
          <w:sz w:val="24"/>
          <w:szCs w:val="24"/>
        </w:rPr>
      </w:pPr>
      <w:r w:rsidRPr="00DB529F">
        <w:rPr>
          <w:rFonts w:cstheme="minorHAnsi"/>
          <w:b/>
          <w:bCs/>
          <w:sz w:val="24"/>
          <w:szCs w:val="24"/>
        </w:rPr>
        <w:t>Acceptation des résumés le 29 février 2024</w:t>
      </w:r>
    </w:p>
    <w:p w14:paraId="5C573BDA" w14:textId="77777777" w:rsidR="00DB529F" w:rsidRPr="00DB529F" w:rsidRDefault="00DB529F" w:rsidP="00DB529F">
      <w:pPr>
        <w:rPr>
          <w:rFonts w:cstheme="minorHAnsi"/>
          <w:b/>
          <w:bCs/>
          <w:sz w:val="24"/>
          <w:szCs w:val="24"/>
        </w:rPr>
      </w:pPr>
    </w:p>
    <w:p w14:paraId="3A0F9DDC" w14:textId="7A48F7CC" w:rsidR="005867B4" w:rsidRPr="00DB529F" w:rsidRDefault="00353126" w:rsidP="00DB529F">
      <w:pPr>
        <w:rPr>
          <w:rFonts w:cstheme="minorHAnsi"/>
          <w:b/>
          <w:bCs/>
          <w:sz w:val="24"/>
          <w:szCs w:val="24"/>
        </w:rPr>
      </w:pPr>
      <w:r w:rsidRPr="00DB529F">
        <w:rPr>
          <w:rFonts w:cstheme="minorHAnsi"/>
          <w:b/>
          <w:bCs/>
          <w:sz w:val="24"/>
          <w:szCs w:val="24"/>
        </w:rPr>
        <w:t>Journées du colloque</w:t>
      </w:r>
      <w:r w:rsidR="005867B4" w:rsidRPr="00DB529F">
        <w:rPr>
          <w:rFonts w:cstheme="minorHAnsi"/>
          <w:b/>
          <w:bCs/>
          <w:sz w:val="24"/>
          <w:szCs w:val="24"/>
        </w:rPr>
        <w:t xml:space="preserve"> : </w:t>
      </w:r>
      <w:r w:rsidRPr="00DB529F">
        <w:rPr>
          <w:rFonts w:cstheme="minorHAnsi"/>
          <w:b/>
          <w:bCs/>
          <w:sz w:val="24"/>
          <w:szCs w:val="24"/>
        </w:rPr>
        <w:t>du 13 au 15 mai</w:t>
      </w:r>
      <w:r w:rsidR="005867B4" w:rsidRPr="00DB529F">
        <w:rPr>
          <w:rFonts w:cstheme="minorHAnsi"/>
          <w:b/>
          <w:bCs/>
          <w:sz w:val="24"/>
          <w:szCs w:val="24"/>
        </w:rPr>
        <w:t xml:space="preserve"> 2024</w:t>
      </w:r>
    </w:p>
    <w:p w14:paraId="47521B60" w14:textId="77777777" w:rsidR="005867B4" w:rsidRPr="009C5DCC" w:rsidRDefault="005867B4" w:rsidP="005867B4">
      <w:pPr>
        <w:rPr>
          <w:rFonts w:cstheme="minorHAnsi"/>
          <w:sz w:val="24"/>
          <w:szCs w:val="24"/>
        </w:rPr>
      </w:pPr>
    </w:p>
    <w:p w14:paraId="14C67070" w14:textId="26F27666" w:rsidR="0031290C" w:rsidRPr="009C5DCC" w:rsidRDefault="0031290C" w:rsidP="0031290C">
      <w:pPr>
        <w:rPr>
          <w:rFonts w:cstheme="minorHAnsi"/>
          <w:sz w:val="24"/>
          <w:szCs w:val="24"/>
        </w:rPr>
      </w:pPr>
      <w:r w:rsidRPr="009C5DCC">
        <w:rPr>
          <w:rFonts w:cstheme="minorHAnsi"/>
          <w:sz w:val="24"/>
          <w:szCs w:val="24"/>
        </w:rPr>
        <w:t xml:space="preserve">Contact : </w:t>
      </w:r>
      <w:bookmarkStart w:id="8" w:name="_Hlk158275353"/>
      <w:r w:rsidR="00353126" w:rsidRPr="009C5DCC">
        <w:rPr>
          <w:rFonts w:cstheme="minorHAnsi"/>
          <w:sz w:val="24"/>
          <w:szCs w:val="24"/>
        </w:rPr>
        <w:fldChar w:fldCharType="begin"/>
      </w:r>
      <w:r w:rsidR="00353126" w:rsidRPr="009C5DCC">
        <w:rPr>
          <w:rFonts w:cstheme="minorHAnsi"/>
          <w:sz w:val="24"/>
          <w:szCs w:val="24"/>
        </w:rPr>
        <w:instrText>HYPERLINK "mailto:a.agundez@usherbrooke.ca"</w:instrText>
      </w:r>
      <w:r w:rsidR="00353126" w:rsidRPr="009C5DCC">
        <w:rPr>
          <w:rFonts w:cstheme="minorHAnsi"/>
          <w:sz w:val="24"/>
          <w:szCs w:val="24"/>
        </w:rPr>
      </w:r>
      <w:r w:rsidR="00353126" w:rsidRPr="009C5DCC">
        <w:rPr>
          <w:rFonts w:cstheme="minorHAnsi"/>
          <w:sz w:val="24"/>
          <w:szCs w:val="24"/>
        </w:rPr>
        <w:fldChar w:fldCharType="separate"/>
      </w:r>
      <w:r w:rsidR="00353126" w:rsidRPr="009C5DCC">
        <w:rPr>
          <w:rStyle w:val="Lienhypertexte"/>
          <w:rFonts w:cstheme="minorHAnsi"/>
          <w:sz w:val="24"/>
          <w:szCs w:val="24"/>
        </w:rPr>
        <w:t>a.agundez@usherbrooke.ca</w:t>
      </w:r>
      <w:r w:rsidR="00353126" w:rsidRPr="009C5DCC">
        <w:rPr>
          <w:rFonts w:cstheme="minorHAnsi"/>
          <w:sz w:val="24"/>
          <w:szCs w:val="24"/>
        </w:rPr>
        <w:fldChar w:fldCharType="end"/>
      </w:r>
      <w:bookmarkEnd w:id="8"/>
      <w:r w:rsidR="00353126" w:rsidRPr="009C5DCC">
        <w:rPr>
          <w:rFonts w:cstheme="minorHAnsi"/>
          <w:sz w:val="24"/>
          <w:szCs w:val="24"/>
        </w:rPr>
        <w:t xml:space="preserve">; </w:t>
      </w:r>
      <w:bookmarkStart w:id="9" w:name="_Hlk158275388"/>
      <w:r w:rsidR="00353126" w:rsidRPr="009C5DCC">
        <w:rPr>
          <w:rFonts w:cstheme="minorHAnsi"/>
          <w:sz w:val="24"/>
          <w:szCs w:val="24"/>
        </w:rPr>
        <w:fldChar w:fldCharType="begin"/>
      </w:r>
      <w:r w:rsidR="00353126" w:rsidRPr="009C5DCC">
        <w:rPr>
          <w:rFonts w:cstheme="minorHAnsi"/>
          <w:sz w:val="24"/>
          <w:szCs w:val="24"/>
        </w:rPr>
        <w:instrText>HYPERLINK "mailto:mathieu.gagnon@fse.ulaval.ca"</w:instrText>
      </w:r>
      <w:r w:rsidR="00353126" w:rsidRPr="009C5DCC">
        <w:rPr>
          <w:rFonts w:cstheme="minorHAnsi"/>
          <w:sz w:val="24"/>
          <w:szCs w:val="24"/>
        </w:rPr>
      </w:r>
      <w:r w:rsidR="00353126" w:rsidRPr="009C5DCC">
        <w:rPr>
          <w:rFonts w:cstheme="minorHAnsi"/>
          <w:sz w:val="24"/>
          <w:szCs w:val="24"/>
        </w:rPr>
        <w:fldChar w:fldCharType="separate"/>
      </w:r>
      <w:r w:rsidR="00353126" w:rsidRPr="009C5DCC">
        <w:rPr>
          <w:rStyle w:val="Lienhypertexte"/>
          <w:rFonts w:cstheme="minorHAnsi"/>
          <w:sz w:val="24"/>
          <w:szCs w:val="24"/>
        </w:rPr>
        <w:t>mathieu.gagnon@fse.ulaval.ca</w:t>
      </w:r>
      <w:r w:rsidR="00353126" w:rsidRPr="009C5DCC">
        <w:rPr>
          <w:rFonts w:cstheme="minorHAnsi"/>
          <w:sz w:val="24"/>
          <w:szCs w:val="24"/>
        </w:rPr>
        <w:fldChar w:fldCharType="end"/>
      </w:r>
      <w:bookmarkEnd w:id="9"/>
    </w:p>
    <w:p w14:paraId="74B32E77" w14:textId="77777777" w:rsidR="00353126" w:rsidRPr="009C5DCC" w:rsidRDefault="00353126" w:rsidP="0031290C">
      <w:pPr>
        <w:rPr>
          <w:rStyle w:val="Lienhypertexte"/>
          <w:rFonts w:cstheme="minorHAnsi"/>
          <w:sz w:val="24"/>
          <w:szCs w:val="24"/>
        </w:rPr>
      </w:pPr>
    </w:p>
    <w:p w14:paraId="32C638A0" w14:textId="77777777" w:rsidR="00DB529F" w:rsidRDefault="00DB529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51236D3C" w14:textId="352A4C84" w:rsidR="00A46601" w:rsidRPr="007D7AC2" w:rsidRDefault="00A46601" w:rsidP="005867B4">
      <w:pPr>
        <w:rPr>
          <w:rFonts w:cstheme="minorHAnsi"/>
          <w:b/>
          <w:sz w:val="28"/>
          <w:szCs w:val="28"/>
          <w:lang w:val="es-ES"/>
        </w:rPr>
      </w:pPr>
      <w:proofErr w:type="spellStart"/>
      <w:r w:rsidRPr="007D7AC2">
        <w:rPr>
          <w:rFonts w:cstheme="minorHAnsi"/>
          <w:b/>
          <w:sz w:val="28"/>
          <w:szCs w:val="28"/>
          <w:lang w:val="es-ES"/>
        </w:rPr>
        <w:lastRenderedPageBreak/>
        <w:t>Bibliographie</w:t>
      </w:r>
      <w:proofErr w:type="spellEnd"/>
    </w:p>
    <w:p w14:paraId="0DBB2B77" w14:textId="77777777" w:rsidR="00BA6611" w:rsidRPr="007D7AC2" w:rsidRDefault="00BA6611" w:rsidP="005867B4">
      <w:pPr>
        <w:rPr>
          <w:rFonts w:cstheme="minorHAnsi"/>
          <w:b/>
          <w:sz w:val="24"/>
          <w:szCs w:val="24"/>
          <w:lang w:val="es-ES"/>
        </w:rPr>
      </w:pPr>
    </w:p>
    <w:p w14:paraId="41B02EC1" w14:textId="4BA1F52F" w:rsidR="00BA6611" w:rsidRPr="00DB529F" w:rsidRDefault="00BA6611" w:rsidP="005867B4">
      <w:pPr>
        <w:rPr>
          <w:rFonts w:cstheme="minorHAnsi"/>
          <w:bCs/>
          <w:strike/>
          <w:sz w:val="24"/>
          <w:szCs w:val="24"/>
          <w:lang w:val="es-ES"/>
        </w:rPr>
      </w:pPr>
      <w:r w:rsidRPr="009C5DCC">
        <w:rPr>
          <w:rFonts w:cstheme="minorHAnsi"/>
          <w:bCs/>
          <w:sz w:val="24"/>
          <w:szCs w:val="24"/>
          <w:lang w:val="es-ES"/>
        </w:rPr>
        <w:t xml:space="preserve">Agundez-Rodriguez, A. (2023). </w:t>
      </w:r>
      <w:r w:rsidR="00185C49" w:rsidRPr="009C5DCC">
        <w:rPr>
          <w:rFonts w:cstheme="minorHAnsi"/>
          <w:bCs/>
          <w:sz w:val="24"/>
          <w:szCs w:val="24"/>
          <w:lang w:val="es-ES"/>
        </w:rPr>
        <w:t xml:space="preserve">Aportes de la filosofía para </w:t>
      </w:r>
      <w:proofErr w:type="gramStart"/>
      <w:r w:rsidR="00185C49" w:rsidRPr="009C5DCC">
        <w:rPr>
          <w:rFonts w:cstheme="minorHAnsi"/>
          <w:bCs/>
          <w:sz w:val="24"/>
          <w:szCs w:val="24"/>
          <w:lang w:val="es-ES"/>
        </w:rPr>
        <w:t>niños y niñas</w:t>
      </w:r>
      <w:proofErr w:type="gramEnd"/>
      <w:r w:rsidR="00185C49" w:rsidRPr="009C5DCC">
        <w:rPr>
          <w:rFonts w:cstheme="minorHAnsi"/>
          <w:bCs/>
          <w:sz w:val="24"/>
          <w:szCs w:val="24"/>
          <w:lang w:val="es-ES"/>
        </w:rPr>
        <w:t xml:space="preserve"> a la educación écosocial. </w:t>
      </w:r>
      <w:proofErr w:type="spellStart"/>
      <w:r w:rsidR="00185C49" w:rsidRPr="00DB529F">
        <w:rPr>
          <w:rFonts w:cstheme="minorHAnsi"/>
          <w:bCs/>
          <w:i/>
          <w:iCs/>
          <w:sz w:val="24"/>
          <w:szCs w:val="24"/>
          <w:lang w:val="es-ES"/>
        </w:rPr>
        <w:t>Chilhood</w:t>
      </w:r>
      <w:proofErr w:type="spellEnd"/>
      <w:r w:rsidR="00185C49" w:rsidRPr="00DB529F">
        <w:rPr>
          <w:rFonts w:cstheme="minorHAnsi"/>
          <w:bCs/>
          <w:i/>
          <w:iCs/>
          <w:sz w:val="24"/>
          <w:szCs w:val="24"/>
          <w:lang w:val="es-ES"/>
        </w:rPr>
        <w:t xml:space="preserve"> and philosophy</w:t>
      </w:r>
      <w:r w:rsidR="00185C49" w:rsidRPr="00DB529F">
        <w:rPr>
          <w:rFonts w:cstheme="minorHAnsi"/>
          <w:bCs/>
          <w:sz w:val="24"/>
          <w:szCs w:val="24"/>
          <w:lang w:val="es-ES"/>
        </w:rPr>
        <w:t xml:space="preserve">, </w:t>
      </w:r>
      <w:r w:rsidR="00185C49" w:rsidRPr="00DB529F">
        <w:rPr>
          <w:rFonts w:cstheme="minorHAnsi"/>
          <w:bCs/>
          <w:i/>
          <w:iCs/>
          <w:sz w:val="24"/>
          <w:szCs w:val="24"/>
          <w:lang w:val="es-ES"/>
        </w:rPr>
        <w:t>19</w:t>
      </w:r>
      <w:r w:rsidR="00185C49" w:rsidRPr="00DB529F">
        <w:rPr>
          <w:rFonts w:cstheme="minorHAnsi"/>
          <w:bCs/>
          <w:sz w:val="24"/>
          <w:szCs w:val="24"/>
          <w:lang w:val="es-ES"/>
        </w:rPr>
        <w:t xml:space="preserve">, 1-29. </w:t>
      </w:r>
    </w:p>
    <w:p w14:paraId="6DBE893E" w14:textId="77777777" w:rsidR="00185C49" w:rsidRPr="00DB529F" w:rsidRDefault="00185C49" w:rsidP="005867B4">
      <w:pPr>
        <w:rPr>
          <w:rFonts w:cstheme="minorHAnsi"/>
          <w:bCs/>
          <w:sz w:val="24"/>
          <w:szCs w:val="24"/>
          <w:lang w:val="es-ES"/>
        </w:rPr>
      </w:pPr>
    </w:p>
    <w:p w14:paraId="163CCAAC" w14:textId="664FBA81" w:rsidR="00185C49" w:rsidRPr="009C5DCC" w:rsidRDefault="00185C49" w:rsidP="00B122AC">
      <w:pPr>
        <w:tabs>
          <w:tab w:val="center" w:pos="4320"/>
        </w:tabs>
        <w:rPr>
          <w:rFonts w:cstheme="minorHAnsi"/>
          <w:bCs/>
          <w:sz w:val="24"/>
          <w:szCs w:val="24"/>
          <w:lang w:val="es-ES"/>
        </w:rPr>
      </w:pPr>
      <w:r w:rsidRPr="009C5DCC">
        <w:rPr>
          <w:rFonts w:cstheme="minorHAnsi"/>
          <w:bCs/>
          <w:sz w:val="24"/>
          <w:szCs w:val="24"/>
          <w:lang w:val="es-ES"/>
        </w:rPr>
        <w:t xml:space="preserve">Herrero, Y. (2023). </w:t>
      </w:r>
      <w:r w:rsidRPr="009C5DCC">
        <w:rPr>
          <w:rFonts w:cstheme="minorHAnsi"/>
          <w:bCs/>
          <w:i/>
          <w:iCs/>
          <w:sz w:val="24"/>
          <w:szCs w:val="24"/>
          <w:lang w:val="es-ES"/>
        </w:rPr>
        <w:t>Ecofeminismos</w:t>
      </w:r>
      <w:r w:rsidRPr="009C5DCC">
        <w:rPr>
          <w:rFonts w:cstheme="minorHAnsi"/>
          <w:bCs/>
          <w:sz w:val="24"/>
          <w:szCs w:val="24"/>
          <w:lang w:val="es-ES"/>
        </w:rPr>
        <w:t>. Icaria.</w:t>
      </w:r>
    </w:p>
    <w:p w14:paraId="15FE0C46" w14:textId="77777777" w:rsidR="00B312F5" w:rsidRPr="009C5DCC" w:rsidRDefault="00B312F5" w:rsidP="00185C49">
      <w:pPr>
        <w:rPr>
          <w:rFonts w:cstheme="minorHAnsi"/>
          <w:bCs/>
          <w:sz w:val="24"/>
          <w:szCs w:val="24"/>
          <w:lang w:val="es-ES"/>
        </w:rPr>
      </w:pPr>
    </w:p>
    <w:p w14:paraId="1622C78E" w14:textId="0E8F2A8F" w:rsidR="00185C49" w:rsidRPr="009C5DCC" w:rsidRDefault="00185C49" w:rsidP="00185C49">
      <w:pPr>
        <w:rPr>
          <w:rFonts w:cstheme="minorHAnsi"/>
          <w:bCs/>
          <w:sz w:val="24"/>
          <w:szCs w:val="24"/>
          <w:lang w:val="en-CA"/>
        </w:rPr>
      </w:pPr>
      <w:r w:rsidRPr="009C5DCC">
        <w:rPr>
          <w:rFonts w:cstheme="minorHAnsi"/>
          <w:bCs/>
          <w:sz w:val="24"/>
          <w:szCs w:val="24"/>
          <w:lang w:val="es-ES"/>
        </w:rPr>
        <w:t xml:space="preserve">Herrero, Y. (2022). </w:t>
      </w:r>
      <w:r w:rsidRPr="009C5DCC">
        <w:rPr>
          <w:rFonts w:cstheme="minorHAnsi"/>
          <w:bCs/>
          <w:i/>
          <w:iCs/>
          <w:sz w:val="24"/>
          <w:szCs w:val="24"/>
          <w:lang w:val="es-ES"/>
        </w:rPr>
        <w:t>Educar para la sostenibilidad de la vida</w:t>
      </w:r>
      <w:r w:rsidRPr="009C5DCC">
        <w:rPr>
          <w:rFonts w:cstheme="minorHAnsi"/>
          <w:bCs/>
          <w:sz w:val="24"/>
          <w:szCs w:val="24"/>
          <w:lang w:val="es-ES"/>
        </w:rPr>
        <w:t xml:space="preserve">. </w:t>
      </w:r>
      <w:proofErr w:type="spellStart"/>
      <w:r w:rsidRPr="009C5DCC">
        <w:rPr>
          <w:rFonts w:cstheme="minorHAnsi"/>
          <w:bCs/>
          <w:sz w:val="24"/>
          <w:szCs w:val="24"/>
          <w:lang w:val="en-CA"/>
        </w:rPr>
        <w:t>Octaedro</w:t>
      </w:r>
      <w:proofErr w:type="spellEnd"/>
      <w:r w:rsidRPr="009C5DCC">
        <w:rPr>
          <w:rFonts w:cstheme="minorHAnsi"/>
          <w:bCs/>
          <w:sz w:val="24"/>
          <w:szCs w:val="24"/>
          <w:lang w:val="en-CA"/>
        </w:rPr>
        <w:t>.</w:t>
      </w:r>
    </w:p>
    <w:p w14:paraId="2AE587E7" w14:textId="77777777" w:rsidR="00185C49" w:rsidRPr="009C5DCC" w:rsidRDefault="00185C49" w:rsidP="005867B4">
      <w:pPr>
        <w:rPr>
          <w:rFonts w:cstheme="minorHAnsi"/>
          <w:bCs/>
          <w:sz w:val="24"/>
          <w:szCs w:val="24"/>
          <w:highlight w:val="yellow"/>
          <w:lang w:val="en-CA"/>
        </w:rPr>
      </w:pPr>
    </w:p>
    <w:p w14:paraId="231B3E3E" w14:textId="228283EF" w:rsidR="00B312F5" w:rsidRPr="009C5DCC" w:rsidRDefault="00B312F5" w:rsidP="00B312F5">
      <w:pPr>
        <w:rPr>
          <w:rFonts w:cstheme="minorHAnsi"/>
          <w:bCs/>
          <w:sz w:val="24"/>
          <w:szCs w:val="24"/>
        </w:rPr>
      </w:pPr>
      <w:r w:rsidRPr="009C5DCC">
        <w:rPr>
          <w:rFonts w:cstheme="minorHAnsi"/>
          <w:bCs/>
          <w:sz w:val="24"/>
          <w:szCs w:val="24"/>
          <w:lang w:val="en-US"/>
        </w:rPr>
        <w:t xml:space="preserve">Gregory et Laverty </w:t>
      </w:r>
      <w:r w:rsidR="00197AC0" w:rsidRPr="009C5DCC">
        <w:rPr>
          <w:rFonts w:cstheme="minorHAnsi"/>
          <w:bCs/>
          <w:sz w:val="24"/>
          <w:szCs w:val="24"/>
          <w:lang w:val="en-US"/>
        </w:rPr>
        <w:t>(</w:t>
      </w:r>
      <w:r w:rsidRPr="009C5DCC">
        <w:rPr>
          <w:rFonts w:cstheme="minorHAnsi"/>
          <w:bCs/>
          <w:sz w:val="24"/>
          <w:szCs w:val="24"/>
          <w:lang w:val="en-US"/>
        </w:rPr>
        <w:t>2023</w:t>
      </w:r>
      <w:r w:rsidR="00197AC0" w:rsidRPr="009C5DCC">
        <w:rPr>
          <w:rFonts w:cstheme="minorHAnsi"/>
          <w:bCs/>
          <w:sz w:val="24"/>
          <w:szCs w:val="24"/>
          <w:lang w:val="en-US"/>
        </w:rPr>
        <w:t xml:space="preserve">) (dir.) </w:t>
      </w:r>
      <w:r w:rsidR="00197AC0" w:rsidRPr="009C5DCC">
        <w:rPr>
          <w:rFonts w:cstheme="minorHAnsi"/>
          <w:bCs/>
          <w:i/>
          <w:iCs/>
          <w:sz w:val="24"/>
          <w:szCs w:val="24"/>
        </w:rPr>
        <w:t>Ann Margareth Sharp. Aux sources de la philosophie pour enfants</w:t>
      </w:r>
      <w:r w:rsidR="00197AC0" w:rsidRPr="009C5DCC">
        <w:rPr>
          <w:rFonts w:cstheme="minorHAnsi"/>
          <w:bCs/>
          <w:sz w:val="24"/>
          <w:szCs w:val="24"/>
        </w:rPr>
        <w:t xml:space="preserve">. Vrin. </w:t>
      </w:r>
    </w:p>
    <w:p w14:paraId="49043266" w14:textId="77777777" w:rsidR="00B312F5" w:rsidRPr="009C5DCC" w:rsidRDefault="00B312F5" w:rsidP="00B312F5">
      <w:pPr>
        <w:rPr>
          <w:rFonts w:cstheme="minorHAnsi"/>
          <w:bCs/>
          <w:sz w:val="24"/>
          <w:szCs w:val="24"/>
        </w:rPr>
      </w:pPr>
    </w:p>
    <w:p w14:paraId="67320CF8" w14:textId="2BE326B0" w:rsidR="00362683" w:rsidRPr="009C5DCC" w:rsidRDefault="00362683" w:rsidP="00B312F5">
      <w:pPr>
        <w:rPr>
          <w:rFonts w:cstheme="minorHAnsi"/>
          <w:bCs/>
          <w:sz w:val="24"/>
          <w:szCs w:val="24"/>
        </w:rPr>
      </w:pPr>
      <w:r w:rsidRPr="009C5DCC">
        <w:rPr>
          <w:rFonts w:cstheme="minorHAnsi"/>
          <w:bCs/>
          <w:sz w:val="24"/>
          <w:szCs w:val="24"/>
        </w:rPr>
        <w:t xml:space="preserve">Gagnon, M., Daniel, M.F., </w:t>
      </w:r>
      <w:proofErr w:type="spellStart"/>
      <w:r w:rsidRPr="009C5DCC">
        <w:rPr>
          <w:rFonts w:cstheme="minorHAnsi"/>
          <w:bCs/>
          <w:sz w:val="24"/>
          <w:szCs w:val="24"/>
        </w:rPr>
        <w:t>Éthier</w:t>
      </w:r>
      <w:proofErr w:type="spellEnd"/>
      <w:r w:rsidRPr="009C5DCC">
        <w:rPr>
          <w:rFonts w:cstheme="minorHAnsi"/>
          <w:bCs/>
          <w:sz w:val="24"/>
          <w:szCs w:val="24"/>
        </w:rPr>
        <w:t xml:space="preserve">, M.A., Lefrançois, D., Jacob, E. et </w:t>
      </w:r>
      <w:proofErr w:type="spellStart"/>
      <w:r w:rsidRPr="009C5DCC">
        <w:rPr>
          <w:rFonts w:cstheme="minorHAnsi"/>
          <w:bCs/>
          <w:sz w:val="24"/>
          <w:szCs w:val="24"/>
        </w:rPr>
        <w:t>Cornut</w:t>
      </w:r>
      <w:proofErr w:type="spellEnd"/>
      <w:r w:rsidRPr="009C5DCC">
        <w:rPr>
          <w:rFonts w:cstheme="minorHAnsi"/>
          <w:bCs/>
          <w:sz w:val="24"/>
          <w:szCs w:val="24"/>
        </w:rPr>
        <w:t>, J. (2012). Regards sur les rapports aux savoirs d’enseignants de sciences, d’histoire, d’éthique et de philosophie au secondaire : quelles spécificités, quelle transversalité ?</w:t>
      </w:r>
      <w:r w:rsidRPr="009C5DCC">
        <w:rPr>
          <w:rFonts w:cstheme="minorHAnsi"/>
          <w:bCs/>
          <w:i/>
          <w:sz w:val="24"/>
          <w:szCs w:val="24"/>
        </w:rPr>
        <w:t xml:space="preserve"> </w:t>
      </w:r>
      <w:r w:rsidR="00652075" w:rsidRPr="009C5DCC">
        <w:rPr>
          <w:rFonts w:cstheme="minorHAnsi"/>
          <w:bCs/>
          <w:sz w:val="24"/>
          <w:szCs w:val="24"/>
        </w:rPr>
        <w:t>Dans</w:t>
      </w:r>
      <w:r w:rsidRPr="009C5DCC">
        <w:rPr>
          <w:rFonts w:cstheme="minorHAnsi"/>
          <w:bCs/>
          <w:sz w:val="24"/>
          <w:szCs w:val="24"/>
        </w:rPr>
        <w:t xml:space="preserve"> Actes de la Biennale internationale</w:t>
      </w:r>
      <w:r w:rsidRPr="009C5DCC">
        <w:rPr>
          <w:rFonts w:cstheme="minorHAnsi"/>
          <w:bCs/>
          <w:i/>
          <w:iCs/>
          <w:sz w:val="24"/>
          <w:szCs w:val="24"/>
        </w:rPr>
        <w:t xml:space="preserve"> Éducation, formation et pratiques professionnelles</w:t>
      </w:r>
      <w:r w:rsidR="00652075" w:rsidRPr="009C5DCC">
        <w:rPr>
          <w:rFonts w:cstheme="minorHAnsi"/>
          <w:bCs/>
          <w:sz w:val="24"/>
          <w:szCs w:val="24"/>
        </w:rPr>
        <w:t>.</w:t>
      </w:r>
      <w:r w:rsidR="00B122AC" w:rsidRPr="009C5DCC">
        <w:rPr>
          <w:rFonts w:cstheme="minorHAnsi"/>
          <w:bCs/>
          <w:sz w:val="24"/>
          <w:szCs w:val="24"/>
        </w:rPr>
        <w:t xml:space="preserve"> </w:t>
      </w:r>
      <w:hyperlink r:id="rId13" w:history="1">
        <w:r w:rsidRPr="009C5DCC">
          <w:rPr>
            <w:rStyle w:val="Lienhypertexte"/>
            <w:rFonts w:cstheme="minorHAnsi"/>
            <w:bCs/>
            <w:sz w:val="24"/>
            <w:szCs w:val="24"/>
          </w:rPr>
          <w:t>http://labiennale.cnam.fr/medias/fichier/mathieu-gagnon-al-com-n-194-atelier-26_1365413266069.pdf</w:t>
        </w:r>
      </w:hyperlink>
      <w:r w:rsidRPr="009C5DCC">
        <w:rPr>
          <w:rFonts w:cstheme="minorHAnsi"/>
          <w:bCs/>
          <w:sz w:val="24"/>
          <w:szCs w:val="24"/>
        </w:rPr>
        <w:t>.</w:t>
      </w:r>
    </w:p>
    <w:p w14:paraId="22A0E315" w14:textId="77777777" w:rsidR="00B312F5" w:rsidRPr="009C5DCC" w:rsidRDefault="00B312F5" w:rsidP="00B312F5">
      <w:pPr>
        <w:rPr>
          <w:rFonts w:cstheme="minorHAnsi"/>
          <w:bCs/>
          <w:sz w:val="24"/>
          <w:szCs w:val="24"/>
        </w:rPr>
      </w:pPr>
    </w:p>
    <w:p w14:paraId="2D5A216D" w14:textId="18C3361A" w:rsidR="00BA6611" w:rsidRPr="009C5DCC" w:rsidRDefault="00185C49" w:rsidP="005867B4">
      <w:pPr>
        <w:rPr>
          <w:rFonts w:cstheme="minorHAnsi"/>
          <w:bCs/>
          <w:sz w:val="24"/>
          <w:szCs w:val="24"/>
        </w:rPr>
      </w:pPr>
      <w:proofErr w:type="spellStart"/>
      <w:r w:rsidRPr="009C5DCC">
        <w:rPr>
          <w:rFonts w:cstheme="minorHAnsi"/>
          <w:bCs/>
          <w:sz w:val="24"/>
          <w:szCs w:val="24"/>
        </w:rPr>
        <w:t>Pérez</w:t>
      </w:r>
      <w:proofErr w:type="spellEnd"/>
      <w:r w:rsidRPr="009C5DCC">
        <w:rPr>
          <w:rFonts w:cstheme="minorHAnsi"/>
          <w:bCs/>
          <w:sz w:val="24"/>
          <w:szCs w:val="24"/>
        </w:rPr>
        <w:t xml:space="preserve"> Diez, A., </w:t>
      </w:r>
      <w:proofErr w:type="spellStart"/>
      <w:r w:rsidRPr="009C5DCC">
        <w:rPr>
          <w:rFonts w:cstheme="minorHAnsi"/>
          <w:bCs/>
          <w:sz w:val="24"/>
          <w:szCs w:val="24"/>
        </w:rPr>
        <w:t>García</w:t>
      </w:r>
      <w:proofErr w:type="spellEnd"/>
      <w:r w:rsidRPr="009C5DC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C5DCC">
        <w:rPr>
          <w:rFonts w:cstheme="minorHAnsi"/>
          <w:bCs/>
          <w:sz w:val="24"/>
          <w:szCs w:val="24"/>
        </w:rPr>
        <w:t>Vinuesa</w:t>
      </w:r>
      <w:proofErr w:type="spellEnd"/>
      <w:r w:rsidRPr="009C5DCC">
        <w:rPr>
          <w:rFonts w:cstheme="minorHAnsi"/>
          <w:bCs/>
          <w:sz w:val="24"/>
          <w:szCs w:val="24"/>
        </w:rPr>
        <w:t xml:space="preserve">, A., Bisquert i Pérez, K-M. et Meira Cartea, P-A. (2022). L’éducation relative au changement climatique dans la recherche, les politiques climatiques et les curriculums de l’éducation secondaire. </w:t>
      </w:r>
      <w:r w:rsidRPr="009C5DCC">
        <w:rPr>
          <w:rFonts w:cstheme="minorHAnsi"/>
          <w:bCs/>
          <w:i/>
          <w:iCs/>
          <w:sz w:val="24"/>
          <w:szCs w:val="24"/>
        </w:rPr>
        <w:t>Éducation relative à l'environnement, 17</w:t>
      </w:r>
      <w:r w:rsidRPr="009C5DCC">
        <w:rPr>
          <w:rFonts w:cstheme="minorHAnsi"/>
          <w:bCs/>
          <w:sz w:val="24"/>
          <w:szCs w:val="24"/>
        </w:rPr>
        <w:t xml:space="preserve">(1). </w:t>
      </w:r>
      <w:hyperlink r:id="rId14" w:history="1">
        <w:r w:rsidRPr="009C5DCC">
          <w:rPr>
            <w:rStyle w:val="Lienhypertexte"/>
            <w:rFonts w:cstheme="minorHAnsi"/>
            <w:bCs/>
            <w:sz w:val="24"/>
            <w:szCs w:val="24"/>
          </w:rPr>
          <w:t>http://journals.openedition.org/ere/7877</w:t>
        </w:r>
      </w:hyperlink>
    </w:p>
    <w:p w14:paraId="2CFF3BCB" w14:textId="77777777" w:rsidR="00185C49" w:rsidRPr="009C5DCC" w:rsidRDefault="00185C49" w:rsidP="005867B4">
      <w:pPr>
        <w:rPr>
          <w:rFonts w:cstheme="minorHAnsi"/>
          <w:bCs/>
          <w:sz w:val="24"/>
          <w:szCs w:val="24"/>
        </w:rPr>
      </w:pPr>
    </w:p>
    <w:p w14:paraId="6137A37B" w14:textId="2B4DE434" w:rsidR="00D01DCA" w:rsidRPr="009C5DCC" w:rsidRDefault="00BA6611" w:rsidP="00D01DCA">
      <w:pPr>
        <w:rPr>
          <w:rFonts w:cstheme="minorHAnsi"/>
          <w:bCs/>
          <w:sz w:val="24"/>
          <w:szCs w:val="24"/>
        </w:rPr>
      </w:pPr>
      <w:r w:rsidRPr="009C5DCC">
        <w:rPr>
          <w:rFonts w:cstheme="minorHAnsi"/>
          <w:bCs/>
          <w:sz w:val="24"/>
          <w:szCs w:val="24"/>
        </w:rPr>
        <w:t xml:space="preserve">Sharp, </w:t>
      </w:r>
      <w:r w:rsidR="00B27D85" w:rsidRPr="009C5DCC">
        <w:rPr>
          <w:rFonts w:cstheme="minorHAnsi"/>
          <w:bCs/>
          <w:sz w:val="24"/>
          <w:szCs w:val="24"/>
        </w:rPr>
        <w:t xml:space="preserve">A.M. (1995). </w:t>
      </w:r>
      <w:r w:rsidR="00B27D85" w:rsidRPr="009C5DCC">
        <w:rPr>
          <w:rFonts w:cstheme="minorHAnsi"/>
          <w:bCs/>
          <w:sz w:val="24"/>
          <w:szCs w:val="24"/>
          <w:lang w:val="en-US"/>
        </w:rPr>
        <w:t xml:space="preserve">Philosophy for children </w:t>
      </w:r>
      <w:r w:rsidR="00510A37" w:rsidRPr="009C5DCC">
        <w:rPr>
          <w:rFonts w:cstheme="minorHAnsi"/>
          <w:bCs/>
          <w:sz w:val="24"/>
          <w:szCs w:val="24"/>
          <w:lang w:val="en-US"/>
        </w:rPr>
        <w:t xml:space="preserve">and the development of ethical values, </w:t>
      </w:r>
      <w:r w:rsidR="00510A37" w:rsidRPr="009C5DCC">
        <w:rPr>
          <w:rFonts w:cstheme="minorHAnsi"/>
          <w:bCs/>
          <w:i/>
          <w:iCs/>
          <w:sz w:val="24"/>
          <w:szCs w:val="24"/>
          <w:lang w:val="en-US"/>
        </w:rPr>
        <w:t xml:space="preserve">Early </w:t>
      </w:r>
      <w:r w:rsidR="00D01DCA" w:rsidRPr="009C5DCC">
        <w:rPr>
          <w:rFonts w:cstheme="minorHAnsi"/>
          <w:bCs/>
          <w:i/>
          <w:iCs/>
          <w:sz w:val="24"/>
          <w:szCs w:val="24"/>
          <w:lang w:val="en-US"/>
        </w:rPr>
        <w:t xml:space="preserve">childhood development and </w:t>
      </w:r>
      <w:r w:rsidR="00D01DCA" w:rsidRPr="009C5DCC">
        <w:rPr>
          <w:rFonts w:cstheme="minorHAnsi"/>
          <w:bCs/>
          <w:sz w:val="24"/>
          <w:szCs w:val="24"/>
          <w:lang w:val="en-US"/>
        </w:rPr>
        <w:t xml:space="preserve">care. </w:t>
      </w:r>
      <w:r w:rsidR="00D01DCA" w:rsidRPr="009C5DCC">
        <w:rPr>
          <w:rFonts w:cstheme="minorHAnsi"/>
          <w:bCs/>
          <w:sz w:val="24"/>
          <w:szCs w:val="24"/>
        </w:rPr>
        <w:t xml:space="preserve">Dans Gregory et </w:t>
      </w:r>
      <w:proofErr w:type="spellStart"/>
      <w:r w:rsidR="00D01DCA" w:rsidRPr="009C5DCC">
        <w:rPr>
          <w:rFonts w:cstheme="minorHAnsi"/>
          <w:bCs/>
          <w:sz w:val="24"/>
          <w:szCs w:val="24"/>
        </w:rPr>
        <w:t>Laverty</w:t>
      </w:r>
      <w:proofErr w:type="spellEnd"/>
      <w:r w:rsidR="00D01DCA" w:rsidRPr="009C5DCC">
        <w:rPr>
          <w:rFonts w:cstheme="minorHAnsi"/>
          <w:bCs/>
          <w:sz w:val="24"/>
          <w:szCs w:val="24"/>
        </w:rPr>
        <w:t xml:space="preserve"> (2023) (</w:t>
      </w:r>
      <w:proofErr w:type="spellStart"/>
      <w:r w:rsidR="00D01DCA" w:rsidRPr="009C5DCC">
        <w:rPr>
          <w:rFonts w:cstheme="minorHAnsi"/>
          <w:bCs/>
          <w:sz w:val="24"/>
          <w:szCs w:val="24"/>
        </w:rPr>
        <w:t>dir</w:t>
      </w:r>
      <w:proofErr w:type="spellEnd"/>
      <w:r w:rsidR="00D01DCA" w:rsidRPr="009C5DCC">
        <w:rPr>
          <w:rFonts w:cstheme="minorHAnsi"/>
          <w:bCs/>
          <w:sz w:val="24"/>
          <w:szCs w:val="24"/>
        </w:rPr>
        <w:t xml:space="preserve">.) </w:t>
      </w:r>
      <w:r w:rsidR="00D01DCA" w:rsidRPr="009C5DCC">
        <w:rPr>
          <w:rFonts w:cstheme="minorHAnsi"/>
          <w:bCs/>
          <w:i/>
          <w:iCs/>
          <w:sz w:val="24"/>
          <w:szCs w:val="24"/>
        </w:rPr>
        <w:t>Ann Margareth Sharp. Aux sources de la philosophie pour enfants</w:t>
      </w:r>
      <w:r w:rsidR="00B122AC" w:rsidRPr="009C5DCC">
        <w:rPr>
          <w:rFonts w:cstheme="minorHAnsi"/>
          <w:bCs/>
          <w:i/>
          <w:iCs/>
          <w:sz w:val="24"/>
          <w:szCs w:val="24"/>
        </w:rPr>
        <w:t xml:space="preserve"> </w:t>
      </w:r>
      <w:r w:rsidR="00B122AC" w:rsidRPr="009C5DCC">
        <w:rPr>
          <w:rFonts w:cstheme="minorHAnsi"/>
          <w:bCs/>
          <w:sz w:val="24"/>
          <w:szCs w:val="24"/>
        </w:rPr>
        <w:t xml:space="preserve">(p. 197 - 214). </w:t>
      </w:r>
      <w:r w:rsidR="00D01DCA" w:rsidRPr="009C5DCC">
        <w:rPr>
          <w:rFonts w:cstheme="minorHAnsi"/>
          <w:bCs/>
          <w:sz w:val="24"/>
          <w:szCs w:val="24"/>
        </w:rPr>
        <w:t>Vrin</w:t>
      </w:r>
      <w:r w:rsidR="00B122AC" w:rsidRPr="009C5DCC">
        <w:rPr>
          <w:rFonts w:cstheme="minorHAnsi"/>
          <w:bCs/>
          <w:sz w:val="24"/>
          <w:szCs w:val="24"/>
        </w:rPr>
        <w:t>.</w:t>
      </w:r>
    </w:p>
    <w:p w14:paraId="112F8E8C" w14:textId="77777777" w:rsidR="00185C49" w:rsidRPr="009C5DCC" w:rsidRDefault="00185C49" w:rsidP="005867B4">
      <w:pPr>
        <w:rPr>
          <w:rFonts w:cstheme="minorHAnsi"/>
          <w:bCs/>
          <w:sz w:val="24"/>
          <w:szCs w:val="24"/>
        </w:rPr>
      </w:pPr>
    </w:p>
    <w:p w14:paraId="44C30E39" w14:textId="2774E7D9" w:rsidR="00B312F5" w:rsidRPr="009C5DCC" w:rsidRDefault="00185C49" w:rsidP="00B312F5">
      <w:pPr>
        <w:rPr>
          <w:rFonts w:cstheme="minorHAnsi"/>
          <w:bCs/>
          <w:sz w:val="24"/>
          <w:szCs w:val="24"/>
        </w:rPr>
      </w:pPr>
      <w:r w:rsidRPr="009C5DCC">
        <w:rPr>
          <w:rFonts w:cstheme="minorHAnsi"/>
          <w:bCs/>
          <w:sz w:val="24"/>
          <w:szCs w:val="24"/>
        </w:rPr>
        <w:t xml:space="preserve">Sauvé, L. (2014). Au cœur des questions socio-écologiques : des savoirs à construire, des compétences à développer. </w:t>
      </w:r>
      <w:r w:rsidRPr="009C5DCC">
        <w:rPr>
          <w:rFonts w:cstheme="minorHAnsi"/>
          <w:bCs/>
          <w:i/>
          <w:iCs/>
          <w:sz w:val="24"/>
          <w:szCs w:val="24"/>
        </w:rPr>
        <w:t>Éducation relative à l'environnement</w:t>
      </w:r>
      <w:r w:rsidRPr="009C5DCC">
        <w:rPr>
          <w:rFonts w:cstheme="minorHAnsi"/>
          <w:bCs/>
          <w:sz w:val="24"/>
          <w:szCs w:val="24"/>
        </w:rPr>
        <w:t xml:space="preserve">, </w:t>
      </w:r>
      <w:r w:rsidRPr="009C5DCC">
        <w:rPr>
          <w:rFonts w:cstheme="minorHAnsi"/>
          <w:bCs/>
          <w:i/>
          <w:iCs/>
          <w:sz w:val="24"/>
          <w:szCs w:val="24"/>
        </w:rPr>
        <w:t>11</w:t>
      </w:r>
      <w:r w:rsidRPr="009C5DCC">
        <w:rPr>
          <w:rFonts w:cstheme="minorHAnsi"/>
          <w:bCs/>
          <w:sz w:val="24"/>
          <w:szCs w:val="24"/>
        </w:rPr>
        <w:t>.</w:t>
      </w:r>
      <w:r w:rsidR="00B312F5" w:rsidRPr="009C5DCC">
        <w:rPr>
          <w:rFonts w:cstheme="minorHAnsi"/>
          <w:bCs/>
          <w:sz w:val="24"/>
          <w:szCs w:val="24"/>
        </w:rPr>
        <w:t xml:space="preserve"> </w:t>
      </w:r>
      <w:hyperlink r:id="rId15" w:history="1">
        <w:r w:rsidR="001E2F30" w:rsidRPr="009C5DCC">
          <w:rPr>
            <w:rStyle w:val="Lienhypertexte"/>
            <w:rFonts w:cstheme="minorHAnsi"/>
            <w:bCs/>
            <w:sz w:val="24"/>
            <w:szCs w:val="24"/>
          </w:rPr>
          <w:t>file:///C:/Users/Administrateur/Downloads/ere-662%20(5).pdf</w:t>
        </w:r>
      </w:hyperlink>
    </w:p>
    <w:p w14:paraId="61DDAED1" w14:textId="77777777" w:rsidR="001E2F30" w:rsidRPr="009C5DCC" w:rsidRDefault="001E2F30" w:rsidP="00B312F5">
      <w:pPr>
        <w:rPr>
          <w:rFonts w:cstheme="minorHAnsi"/>
          <w:bCs/>
          <w:sz w:val="24"/>
          <w:szCs w:val="24"/>
        </w:rPr>
      </w:pPr>
    </w:p>
    <w:p w14:paraId="3AFFAFAE" w14:textId="66387475" w:rsidR="00B312F5" w:rsidRPr="009C5DCC" w:rsidRDefault="00B312F5" w:rsidP="00B312F5">
      <w:pPr>
        <w:rPr>
          <w:rFonts w:cstheme="minorHAnsi"/>
          <w:bCs/>
          <w:sz w:val="24"/>
          <w:szCs w:val="24"/>
        </w:rPr>
      </w:pPr>
      <w:r w:rsidRPr="009C5DCC">
        <w:rPr>
          <w:rFonts w:cstheme="minorHAnsi"/>
          <w:bCs/>
          <w:sz w:val="24"/>
          <w:szCs w:val="24"/>
        </w:rPr>
        <w:t xml:space="preserve">UNESCO (2020). </w:t>
      </w:r>
      <w:r w:rsidRPr="009C5DCC">
        <w:rPr>
          <w:rFonts w:cstheme="minorHAnsi"/>
          <w:bCs/>
          <w:i/>
          <w:iCs/>
          <w:sz w:val="24"/>
          <w:szCs w:val="24"/>
        </w:rPr>
        <w:t>L’éducation au développement durable : feuille de route</w:t>
      </w:r>
      <w:r w:rsidRPr="009C5DCC">
        <w:rPr>
          <w:rFonts w:cstheme="minorHAnsi"/>
          <w:bCs/>
          <w:sz w:val="24"/>
          <w:szCs w:val="24"/>
        </w:rPr>
        <w:t xml:space="preserve">. </w:t>
      </w:r>
      <w:hyperlink r:id="rId16" w:history="1">
        <w:r w:rsidRPr="009C5DCC">
          <w:rPr>
            <w:rStyle w:val="Lienhypertexte"/>
            <w:rFonts w:cstheme="minorHAnsi"/>
            <w:bCs/>
            <w:sz w:val="24"/>
            <w:szCs w:val="24"/>
          </w:rPr>
          <w:t>https://unesdoc.unesco.org/ark:/48223/pf0000374891</w:t>
        </w:r>
      </w:hyperlink>
      <w:r w:rsidRPr="009C5DCC">
        <w:rPr>
          <w:rFonts w:cstheme="minorHAnsi"/>
          <w:bCs/>
          <w:sz w:val="24"/>
          <w:szCs w:val="24"/>
        </w:rPr>
        <w:t xml:space="preserve"> </w:t>
      </w:r>
    </w:p>
    <w:p w14:paraId="7E03672C" w14:textId="77777777" w:rsidR="00B312F5" w:rsidRPr="009C5DCC" w:rsidRDefault="00B312F5" w:rsidP="00B312F5">
      <w:pPr>
        <w:rPr>
          <w:rFonts w:cstheme="minorHAnsi"/>
          <w:sz w:val="24"/>
          <w:szCs w:val="24"/>
        </w:rPr>
      </w:pPr>
    </w:p>
    <w:p w14:paraId="6401C1F1" w14:textId="7B9EE35A" w:rsidR="00185C49" w:rsidRPr="009C5DCC" w:rsidRDefault="00B312F5" w:rsidP="005867B4">
      <w:pPr>
        <w:rPr>
          <w:rFonts w:cstheme="minorHAnsi"/>
          <w:sz w:val="24"/>
          <w:szCs w:val="24"/>
        </w:rPr>
      </w:pPr>
      <w:r w:rsidRPr="009C5DCC">
        <w:rPr>
          <w:rFonts w:cstheme="minorHAnsi"/>
          <w:sz w:val="24"/>
          <w:szCs w:val="24"/>
        </w:rPr>
        <w:t xml:space="preserve">UNESCO (2019). </w:t>
      </w:r>
      <w:r w:rsidR="00B122AC" w:rsidRPr="009C5DCC">
        <w:rPr>
          <w:rFonts w:cstheme="minorHAnsi"/>
          <w:sz w:val="24"/>
          <w:szCs w:val="24"/>
        </w:rPr>
        <w:t>Progrès nationaux en matière d'éducation, de formation et de sensibilisation du public aux changements climatiques: analyse des comptes rendus nationaux au titre de la Convention-cadre des Nations Unies sur les changements climatiques. https://unesdoc.unesco.org/ark:/48223/pf0000372164_fre</w:t>
      </w:r>
    </w:p>
    <w:sectPr w:rsidR="00185C49" w:rsidRPr="009C5DC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D0A64"/>
    <w:multiLevelType w:val="hybridMultilevel"/>
    <w:tmpl w:val="599AFCF6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C42419"/>
    <w:multiLevelType w:val="hybridMultilevel"/>
    <w:tmpl w:val="3CEC7EB6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29102257">
    <w:abstractNumId w:val="0"/>
  </w:num>
  <w:num w:numId="2" w16cid:durableId="1703437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7B4"/>
    <w:rsid w:val="000012AE"/>
    <w:rsid w:val="000068FE"/>
    <w:rsid w:val="000118CF"/>
    <w:rsid w:val="00011D57"/>
    <w:rsid w:val="00012B42"/>
    <w:rsid w:val="00012E3C"/>
    <w:rsid w:val="000136F9"/>
    <w:rsid w:val="00016410"/>
    <w:rsid w:val="00020014"/>
    <w:rsid w:val="00020EBB"/>
    <w:rsid w:val="00021956"/>
    <w:rsid w:val="00022113"/>
    <w:rsid w:val="0002291C"/>
    <w:rsid w:val="0003095F"/>
    <w:rsid w:val="000349C2"/>
    <w:rsid w:val="00037849"/>
    <w:rsid w:val="00040308"/>
    <w:rsid w:val="00042F40"/>
    <w:rsid w:val="00043BE3"/>
    <w:rsid w:val="00047EDF"/>
    <w:rsid w:val="0005010D"/>
    <w:rsid w:val="0005272E"/>
    <w:rsid w:val="00052756"/>
    <w:rsid w:val="000535E9"/>
    <w:rsid w:val="000559A5"/>
    <w:rsid w:val="00056CA2"/>
    <w:rsid w:val="00063B04"/>
    <w:rsid w:val="00066B62"/>
    <w:rsid w:val="00073033"/>
    <w:rsid w:val="000734CB"/>
    <w:rsid w:val="000771EF"/>
    <w:rsid w:val="00077C60"/>
    <w:rsid w:val="00081E48"/>
    <w:rsid w:val="00083966"/>
    <w:rsid w:val="00086EDB"/>
    <w:rsid w:val="000871E9"/>
    <w:rsid w:val="0009025E"/>
    <w:rsid w:val="00091BD5"/>
    <w:rsid w:val="00091E72"/>
    <w:rsid w:val="00097173"/>
    <w:rsid w:val="00097295"/>
    <w:rsid w:val="000A0A91"/>
    <w:rsid w:val="000A1AF1"/>
    <w:rsid w:val="000A33F0"/>
    <w:rsid w:val="000A72E2"/>
    <w:rsid w:val="000A7A27"/>
    <w:rsid w:val="000B1D0A"/>
    <w:rsid w:val="000B3012"/>
    <w:rsid w:val="000B4635"/>
    <w:rsid w:val="000B612F"/>
    <w:rsid w:val="000B6C9A"/>
    <w:rsid w:val="000B720E"/>
    <w:rsid w:val="000C4458"/>
    <w:rsid w:val="000C5D58"/>
    <w:rsid w:val="000D0524"/>
    <w:rsid w:val="000D4F3E"/>
    <w:rsid w:val="000D76B8"/>
    <w:rsid w:val="000F5F09"/>
    <w:rsid w:val="001020BB"/>
    <w:rsid w:val="00104F70"/>
    <w:rsid w:val="00106703"/>
    <w:rsid w:val="00111CE1"/>
    <w:rsid w:val="00111F7F"/>
    <w:rsid w:val="00112601"/>
    <w:rsid w:val="00113F5A"/>
    <w:rsid w:val="001153AD"/>
    <w:rsid w:val="001169F6"/>
    <w:rsid w:val="001171EC"/>
    <w:rsid w:val="001219DE"/>
    <w:rsid w:val="00121DB4"/>
    <w:rsid w:val="00123DCB"/>
    <w:rsid w:val="001274D6"/>
    <w:rsid w:val="0013034F"/>
    <w:rsid w:val="00131BA6"/>
    <w:rsid w:val="00135B0F"/>
    <w:rsid w:val="00137AEB"/>
    <w:rsid w:val="00137F48"/>
    <w:rsid w:val="00140FBE"/>
    <w:rsid w:val="00141AA1"/>
    <w:rsid w:val="00151B78"/>
    <w:rsid w:val="00152CB4"/>
    <w:rsid w:val="001539F6"/>
    <w:rsid w:val="001562A8"/>
    <w:rsid w:val="001612CA"/>
    <w:rsid w:val="00163766"/>
    <w:rsid w:val="0016552C"/>
    <w:rsid w:val="00165D99"/>
    <w:rsid w:val="00170E55"/>
    <w:rsid w:val="001756EE"/>
    <w:rsid w:val="00177032"/>
    <w:rsid w:val="00180FD3"/>
    <w:rsid w:val="001811FF"/>
    <w:rsid w:val="001822BA"/>
    <w:rsid w:val="0018429F"/>
    <w:rsid w:val="00185193"/>
    <w:rsid w:val="00185C49"/>
    <w:rsid w:val="00185D37"/>
    <w:rsid w:val="00192189"/>
    <w:rsid w:val="0019313E"/>
    <w:rsid w:val="0019619B"/>
    <w:rsid w:val="00196493"/>
    <w:rsid w:val="00197AC0"/>
    <w:rsid w:val="001A0278"/>
    <w:rsid w:val="001A136B"/>
    <w:rsid w:val="001A1C0F"/>
    <w:rsid w:val="001A2E8E"/>
    <w:rsid w:val="001A6797"/>
    <w:rsid w:val="001B0694"/>
    <w:rsid w:val="001B4416"/>
    <w:rsid w:val="001B5F16"/>
    <w:rsid w:val="001B74AF"/>
    <w:rsid w:val="001C6CA8"/>
    <w:rsid w:val="001D0A51"/>
    <w:rsid w:val="001D1D47"/>
    <w:rsid w:val="001D25CA"/>
    <w:rsid w:val="001D4078"/>
    <w:rsid w:val="001D542A"/>
    <w:rsid w:val="001D5762"/>
    <w:rsid w:val="001D7F42"/>
    <w:rsid w:val="001E0582"/>
    <w:rsid w:val="001E13B7"/>
    <w:rsid w:val="001E2E29"/>
    <w:rsid w:val="001E2F30"/>
    <w:rsid w:val="001E4F6F"/>
    <w:rsid w:val="001F0587"/>
    <w:rsid w:val="001F212C"/>
    <w:rsid w:val="001F4B35"/>
    <w:rsid w:val="001F524F"/>
    <w:rsid w:val="001F6845"/>
    <w:rsid w:val="001F7A07"/>
    <w:rsid w:val="002005BA"/>
    <w:rsid w:val="00200C67"/>
    <w:rsid w:val="002016C0"/>
    <w:rsid w:val="00201D3C"/>
    <w:rsid w:val="00202B26"/>
    <w:rsid w:val="00204A15"/>
    <w:rsid w:val="002057F4"/>
    <w:rsid w:val="0020593B"/>
    <w:rsid w:val="002062CC"/>
    <w:rsid w:val="00210E94"/>
    <w:rsid w:val="002141BD"/>
    <w:rsid w:val="0021556C"/>
    <w:rsid w:val="002168D7"/>
    <w:rsid w:val="002172EC"/>
    <w:rsid w:val="00221C42"/>
    <w:rsid w:val="00222670"/>
    <w:rsid w:val="00225927"/>
    <w:rsid w:val="00227BC4"/>
    <w:rsid w:val="00227F72"/>
    <w:rsid w:val="00235790"/>
    <w:rsid w:val="002357BF"/>
    <w:rsid w:val="0023648C"/>
    <w:rsid w:val="00240E70"/>
    <w:rsid w:val="0024368B"/>
    <w:rsid w:val="002441F4"/>
    <w:rsid w:val="002452C9"/>
    <w:rsid w:val="00251DED"/>
    <w:rsid w:val="0025380C"/>
    <w:rsid w:val="00254637"/>
    <w:rsid w:val="00261759"/>
    <w:rsid w:val="00267386"/>
    <w:rsid w:val="00270D4D"/>
    <w:rsid w:val="0027508B"/>
    <w:rsid w:val="00275F32"/>
    <w:rsid w:val="002762DD"/>
    <w:rsid w:val="00276FB2"/>
    <w:rsid w:val="002833C9"/>
    <w:rsid w:val="00284D07"/>
    <w:rsid w:val="002A0B3B"/>
    <w:rsid w:val="002A4F6A"/>
    <w:rsid w:val="002B1C2A"/>
    <w:rsid w:val="002C0630"/>
    <w:rsid w:val="002C3889"/>
    <w:rsid w:val="002C3D1B"/>
    <w:rsid w:val="002C4382"/>
    <w:rsid w:val="002C6A53"/>
    <w:rsid w:val="002D7C57"/>
    <w:rsid w:val="002E0E1D"/>
    <w:rsid w:val="002E1C63"/>
    <w:rsid w:val="002E385D"/>
    <w:rsid w:val="002E5F61"/>
    <w:rsid w:val="002F56D0"/>
    <w:rsid w:val="002F791E"/>
    <w:rsid w:val="002F7E68"/>
    <w:rsid w:val="00302A6E"/>
    <w:rsid w:val="00302E12"/>
    <w:rsid w:val="00304F88"/>
    <w:rsid w:val="00312452"/>
    <w:rsid w:val="0031290C"/>
    <w:rsid w:val="00312FC8"/>
    <w:rsid w:val="00313D85"/>
    <w:rsid w:val="00324224"/>
    <w:rsid w:val="003244A4"/>
    <w:rsid w:val="003266DD"/>
    <w:rsid w:val="0032728F"/>
    <w:rsid w:val="00331896"/>
    <w:rsid w:val="00333588"/>
    <w:rsid w:val="00333CDC"/>
    <w:rsid w:val="003349F9"/>
    <w:rsid w:val="00336EE0"/>
    <w:rsid w:val="00343B85"/>
    <w:rsid w:val="00343D38"/>
    <w:rsid w:val="00353126"/>
    <w:rsid w:val="0035489C"/>
    <w:rsid w:val="003556EC"/>
    <w:rsid w:val="003561B2"/>
    <w:rsid w:val="00360B3B"/>
    <w:rsid w:val="00362192"/>
    <w:rsid w:val="00362683"/>
    <w:rsid w:val="00364081"/>
    <w:rsid w:val="00365021"/>
    <w:rsid w:val="0037151E"/>
    <w:rsid w:val="00372E64"/>
    <w:rsid w:val="0037414F"/>
    <w:rsid w:val="00380D80"/>
    <w:rsid w:val="0038391B"/>
    <w:rsid w:val="00392C48"/>
    <w:rsid w:val="0039614B"/>
    <w:rsid w:val="003965E3"/>
    <w:rsid w:val="003A2E93"/>
    <w:rsid w:val="003A4C1F"/>
    <w:rsid w:val="003A7AD1"/>
    <w:rsid w:val="003B0621"/>
    <w:rsid w:val="003B0B88"/>
    <w:rsid w:val="003B401C"/>
    <w:rsid w:val="003B4879"/>
    <w:rsid w:val="003B636C"/>
    <w:rsid w:val="003B686D"/>
    <w:rsid w:val="003B6E25"/>
    <w:rsid w:val="003B726E"/>
    <w:rsid w:val="003B76C8"/>
    <w:rsid w:val="003B786B"/>
    <w:rsid w:val="003B7BE0"/>
    <w:rsid w:val="003C79FD"/>
    <w:rsid w:val="003D05AE"/>
    <w:rsid w:val="003D2262"/>
    <w:rsid w:val="003D2296"/>
    <w:rsid w:val="003D460E"/>
    <w:rsid w:val="003D5F46"/>
    <w:rsid w:val="003D7A94"/>
    <w:rsid w:val="003D7EAE"/>
    <w:rsid w:val="003E3A71"/>
    <w:rsid w:val="003E7018"/>
    <w:rsid w:val="003E7690"/>
    <w:rsid w:val="003F049D"/>
    <w:rsid w:val="003F04D6"/>
    <w:rsid w:val="003F0AA9"/>
    <w:rsid w:val="003F17C7"/>
    <w:rsid w:val="003F1D67"/>
    <w:rsid w:val="003F2679"/>
    <w:rsid w:val="003F5683"/>
    <w:rsid w:val="003F6256"/>
    <w:rsid w:val="003F64DA"/>
    <w:rsid w:val="00402F30"/>
    <w:rsid w:val="004048EA"/>
    <w:rsid w:val="00405989"/>
    <w:rsid w:val="004073CB"/>
    <w:rsid w:val="00410689"/>
    <w:rsid w:val="00411313"/>
    <w:rsid w:val="00413D95"/>
    <w:rsid w:val="004153CC"/>
    <w:rsid w:val="00415C4E"/>
    <w:rsid w:val="00417074"/>
    <w:rsid w:val="00420084"/>
    <w:rsid w:val="00420A52"/>
    <w:rsid w:val="00421835"/>
    <w:rsid w:val="00422DA2"/>
    <w:rsid w:val="00427472"/>
    <w:rsid w:val="004274CF"/>
    <w:rsid w:val="004274D4"/>
    <w:rsid w:val="004360CA"/>
    <w:rsid w:val="004362A7"/>
    <w:rsid w:val="004404D9"/>
    <w:rsid w:val="00440698"/>
    <w:rsid w:val="00442F39"/>
    <w:rsid w:val="00447739"/>
    <w:rsid w:val="00451F23"/>
    <w:rsid w:val="004533CF"/>
    <w:rsid w:val="0045357F"/>
    <w:rsid w:val="00453BAD"/>
    <w:rsid w:val="004572C5"/>
    <w:rsid w:val="004604AC"/>
    <w:rsid w:val="00461A28"/>
    <w:rsid w:val="004721A1"/>
    <w:rsid w:val="00472AE0"/>
    <w:rsid w:val="004769CA"/>
    <w:rsid w:val="00486429"/>
    <w:rsid w:val="00487F10"/>
    <w:rsid w:val="004902C0"/>
    <w:rsid w:val="004925A6"/>
    <w:rsid w:val="00492E6D"/>
    <w:rsid w:val="004978B6"/>
    <w:rsid w:val="004A27DD"/>
    <w:rsid w:val="004A2A65"/>
    <w:rsid w:val="004A3D8E"/>
    <w:rsid w:val="004B0140"/>
    <w:rsid w:val="004B1B39"/>
    <w:rsid w:val="004B3D56"/>
    <w:rsid w:val="004B70B2"/>
    <w:rsid w:val="004B7F87"/>
    <w:rsid w:val="004C57F2"/>
    <w:rsid w:val="004D19C8"/>
    <w:rsid w:val="004D3D65"/>
    <w:rsid w:val="004D4163"/>
    <w:rsid w:val="004D58F5"/>
    <w:rsid w:val="004E0798"/>
    <w:rsid w:val="004E129F"/>
    <w:rsid w:val="004E288A"/>
    <w:rsid w:val="004E6100"/>
    <w:rsid w:val="004E70B1"/>
    <w:rsid w:val="004E7C52"/>
    <w:rsid w:val="004F201F"/>
    <w:rsid w:val="004F513F"/>
    <w:rsid w:val="005012DC"/>
    <w:rsid w:val="0050191E"/>
    <w:rsid w:val="005026A5"/>
    <w:rsid w:val="00502A08"/>
    <w:rsid w:val="00506FA5"/>
    <w:rsid w:val="005101AF"/>
    <w:rsid w:val="00510A06"/>
    <w:rsid w:val="00510A37"/>
    <w:rsid w:val="00511A38"/>
    <w:rsid w:val="00511F7F"/>
    <w:rsid w:val="005122DB"/>
    <w:rsid w:val="00514CFD"/>
    <w:rsid w:val="0051612E"/>
    <w:rsid w:val="0051787C"/>
    <w:rsid w:val="00520163"/>
    <w:rsid w:val="0052359E"/>
    <w:rsid w:val="00523950"/>
    <w:rsid w:val="00524051"/>
    <w:rsid w:val="0052430B"/>
    <w:rsid w:val="00526AF5"/>
    <w:rsid w:val="00527EB1"/>
    <w:rsid w:val="005303B8"/>
    <w:rsid w:val="00530B78"/>
    <w:rsid w:val="00532733"/>
    <w:rsid w:val="00534077"/>
    <w:rsid w:val="0053613C"/>
    <w:rsid w:val="00542CC1"/>
    <w:rsid w:val="005430B1"/>
    <w:rsid w:val="00543533"/>
    <w:rsid w:val="005476B5"/>
    <w:rsid w:val="0055168C"/>
    <w:rsid w:val="0055208D"/>
    <w:rsid w:val="00552326"/>
    <w:rsid w:val="00552B09"/>
    <w:rsid w:val="0055368D"/>
    <w:rsid w:val="00555AC4"/>
    <w:rsid w:val="00562462"/>
    <w:rsid w:val="00570D63"/>
    <w:rsid w:val="005719D8"/>
    <w:rsid w:val="00572096"/>
    <w:rsid w:val="0057291C"/>
    <w:rsid w:val="0057672B"/>
    <w:rsid w:val="00576F96"/>
    <w:rsid w:val="005825B6"/>
    <w:rsid w:val="00583DE7"/>
    <w:rsid w:val="005867B4"/>
    <w:rsid w:val="005921FB"/>
    <w:rsid w:val="00592F28"/>
    <w:rsid w:val="005A065A"/>
    <w:rsid w:val="005A109B"/>
    <w:rsid w:val="005A36FF"/>
    <w:rsid w:val="005B0AE3"/>
    <w:rsid w:val="005B0CA2"/>
    <w:rsid w:val="005B6135"/>
    <w:rsid w:val="005C0616"/>
    <w:rsid w:val="005C1F52"/>
    <w:rsid w:val="005C1F79"/>
    <w:rsid w:val="005C39C8"/>
    <w:rsid w:val="005C42CC"/>
    <w:rsid w:val="005C52FB"/>
    <w:rsid w:val="005C7C19"/>
    <w:rsid w:val="005D3774"/>
    <w:rsid w:val="005D6B86"/>
    <w:rsid w:val="005E2A12"/>
    <w:rsid w:val="005E2B24"/>
    <w:rsid w:val="005E3F27"/>
    <w:rsid w:val="005E5661"/>
    <w:rsid w:val="005E65C5"/>
    <w:rsid w:val="005F332A"/>
    <w:rsid w:val="005F3C20"/>
    <w:rsid w:val="005F67B9"/>
    <w:rsid w:val="0060100D"/>
    <w:rsid w:val="00610C51"/>
    <w:rsid w:val="0061294E"/>
    <w:rsid w:val="00612BB4"/>
    <w:rsid w:val="006140CD"/>
    <w:rsid w:val="00614F5D"/>
    <w:rsid w:val="00616348"/>
    <w:rsid w:val="00616DC0"/>
    <w:rsid w:val="00622617"/>
    <w:rsid w:val="0062327B"/>
    <w:rsid w:val="006242D7"/>
    <w:rsid w:val="0062480A"/>
    <w:rsid w:val="00626894"/>
    <w:rsid w:val="0062698B"/>
    <w:rsid w:val="0062778B"/>
    <w:rsid w:val="00627C1D"/>
    <w:rsid w:val="00634B78"/>
    <w:rsid w:val="006353B8"/>
    <w:rsid w:val="0063621B"/>
    <w:rsid w:val="00640B2C"/>
    <w:rsid w:val="0064217E"/>
    <w:rsid w:val="0064252C"/>
    <w:rsid w:val="0064276F"/>
    <w:rsid w:val="006461E3"/>
    <w:rsid w:val="00646488"/>
    <w:rsid w:val="00646A80"/>
    <w:rsid w:val="00646BCC"/>
    <w:rsid w:val="00646D38"/>
    <w:rsid w:val="006471C3"/>
    <w:rsid w:val="00647D82"/>
    <w:rsid w:val="006514E9"/>
    <w:rsid w:val="00652075"/>
    <w:rsid w:val="00652176"/>
    <w:rsid w:val="006541E3"/>
    <w:rsid w:val="0065434E"/>
    <w:rsid w:val="00656A85"/>
    <w:rsid w:val="006629F8"/>
    <w:rsid w:val="00666070"/>
    <w:rsid w:val="00666C3F"/>
    <w:rsid w:val="00666DAF"/>
    <w:rsid w:val="00667117"/>
    <w:rsid w:val="006711FD"/>
    <w:rsid w:val="00672401"/>
    <w:rsid w:val="00672901"/>
    <w:rsid w:val="006731D2"/>
    <w:rsid w:val="0067346D"/>
    <w:rsid w:val="00675743"/>
    <w:rsid w:val="006812A0"/>
    <w:rsid w:val="0068177E"/>
    <w:rsid w:val="00684B10"/>
    <w:rsid w:val="00691E46"/>
    <w:rsid w:val="00692674"/>
    <w:rsid w:val="0069392D"/>
    <w:rsid w:val="006A1821"/>
    <w:rsid w:val="006A418C"/>
    <w:rsid w:val="006A5CE2"/>
    <w:rsid w:val="006A6045"/>
    <w:rsid w:val="006A6E32"/>
    <w:rsid w:val="006A7B20"/>
    <w:rsid w:val="006B08D6"/>
    <w:rsid w:val="006B2B97"/>
    <w:rsid w:val="006B327E"/>
    <w:rsid w:val="006C3FFE"/>
    <w:rsid w:val="006C5C7D"/>
    <w:rsid w:val="006C7809"/>
    <w:rsid w:val="006D728C"/>
    <w:rsid w:val="006D7931"/>
    <w:rsid w:val="006E2E33"/>
    <w:rsid w:val="006E32FD"/>
    <w:rsid w:val="006E40F9"/>
    <w:rsid w:val="006E73FE"/>
    <w:rsid w:val="006F034C"/>
    <w:rsid w:val="006F4C7A"/>
    <w:rsid w:val="006F5DCC"/>
    <w:rsid w:val="00701206"/>
    <w:rsid w:val="00701993"/>
    <w:rsid w:val="00701DB7"/>
    <w:rsid w:val="00702001"/>
    <w:rsid w:val="00703722"/>
    <w:rsid w:val="00707B99"/>
    <w:rsid w:val="00711995"/>
    <w:rsid w:val="00712007"/>
    <w:rsid w:val="0071291F"/>
    <w:rsid w:val="0071357A"/>
    <w:rsid w:val="0071678C"/>
    <w:rsid w:val="007172C9"/>
    <w:rsid w:val="00720D8C"/>
    <w:rsid w:val="00721E07"/>
    <w:rsid w:val="00724FC7"/>
    <w:rsid w:val="00726BB2"/>
    <w:rsid w:val="00727362"/>
    <w:rsid w:val="00727614"/>
    <w:rsid w:val="00731184"/>
    <w:rsid w:val="0073130B"/>
    <w:rsid w:val="00733BDA"/>
    <w:rsid w:val="0073776D"/>
    <w:rsid w:val="00737A1F"/>
    <w:rsid w:val="007405AD"/>
    <w:rsid w:val="00740605"/>
    <w:rsid w:val="00742F8F"/>
    <w:rsid w:val="007461E0"/>
    <w:rsid w:val="00750677"/>
    <w:rsid w:val="00751C4E"/>
    <w:rsid w:val="007523B6"/>
    <w:rsid w:val="00754544"/>
    <w:rsid w:val="00754E65"/>
    <w:rsid w:val="00757E86"/>
    <w:rsid w:val="00761E3F"/>
    <w:rsid w:val="00763001"/>
    <w:rsid w:val="007678E7"/>
    <w:rsid w:val="00770BC6"/>
    <w:rsid w:val="0077256B"/>
    <w:rsid w:val="00776F3A"/>
    <w:rsid w:val="007772D3"/>
    <w:rsid w:val="00777338"/>
    <w:rsid w:val="00780A68"/>
    <w:rsid w:val="007821A3"/>
    <w:rsid w:val="00784F41"/>
    <w:rsid w:val="007920AC"/>
    <w:rsid w:val="0079247F"/>
    <w:rsid w:val="007953CB"/>
    <w:rsid w:val="00796636"/>
    <w:rsid w:val="007A4254"/>
    <w:rsid w:val="007A4552"/>
    <w:rsid w:val="007A6688"/>
    <w:rsid w:val="007B2347"/>
    <w:rsid w:val="007B6800"/>
    <w:rsid w:val="007B72F0"/>
    <w:rsid w:val="007B7DFD"/>
    <w:rsid w:val="007C0886"/>
    <w:rsid w:val="007C0B1F"/>
    <w:rsid w:val="007C199C"/>
    <w:rsid w:val="007C3170"/>
    <w:rsid w:val="007C7348"/>
    <w:rsid w:val="007C73EA"/>
    <w:rsid w:val="007D40F7"/>
    <w:rsid w:val="007D7AC2"/>
    <w:rsid w:val="007E5397"/>
    <w:rsid w:val="007F225E"/>
    <w:rsid w:val="007F2639"/>
    <w:rsid w:val="007F278E"/>
    <w:rsid w:val="007F38F7"/>
    <w:rsid w:val="007F5662"/>
    <w:rsid w:val="008038E6"/>
    <w:rsid w:val="008039C1"/>
    <w:rsid w:val="008067DC"/>
    <w:rsid w:val="00806A4C"/>
    <w:rsid w:val="0081296E"/>
    <w:rsid w:val="00815B7C"/>
    <w:rsid w:val="00815C81"/>
    <w:rsid w:val="0082373F"/>
    <w:rsid w:val="00823B18"/>
    <w:rsid w:val="00824F71"/>
    <w:rsid w:val="00825DF1"/>
    <w:rsid w:val="00831AEF"/>
    <w:rsid w:val="00831CFE"/>
    <w:rsid w:val="00831DA6"/>
    <w:rsid w:val="00836EEE"/>
    <w:rsid w:val="00841892"/>
    <w:rsid w:val="008443DA"/>
    <w:rsid w:val="00845E81"/>
    <w:rsid w:val="008517A0"/>
    <w:rsid w:val="0085330C"/>
    <w:rsid w:val="00853E1F"/>
    <w:rsid w:val="00855F06"/>
    <w:rsid w:val="008564E0"/>
    <w:rsid w:val="00861E00"/>
    <w:rsid w:val="00863AC0"/>
    <w:rsid w:val="00870761"/>
    <w:rsid w:val="00871E46"/>
    <w:rsid w:val="0087598A"/>
    <w:rsid w:val="00883C03"/>
    <w:rsid w:val="00883C06"/>
    <w:rsid w:val="00887DF5"/>
    <w:rsid w:val="00890234"/>
    <w:rsid w:val="00892325"/>
    <w:rsid w:val="008923B3"/>
    <w:rsid w:val="00893AEA"/>
    <w:rsid w:val="00893BCD"/>
    <w:rsid w:val="00893E53"/>
    <w:rsid w:val="00896018"/>
    <w:rsid w:val="008A053B"/>
    <w:rsid w:val="008A12B0"/>
    <w:rsid w:val="008A33A9"/>
    <w:rsid w:val="008B339B"/>
    <w:rsid w:val="008B4EBB"/>
    <w:rsid w:val="008B5C7C"/>
    <w:rsid w:val="008B696D"/>
    <w:rsid w:val="008B7AB3"/>
    <w:rsid w:val="008C04AA"/>
    <w:rsid w:val="008C1B72"/>
    <w:rsid w:val="008C2381"/>
    <w:rsid w:val="008C2A7A"/>
    <w:rsid w:val="008C5A90"/>
    <w:rsid w:val="008C5F9A"/>
    <w:rsid w:val="008D0C72"/>
    <w:rsid w:val="008D3333"/>
    <w:rsid w:val="008D33E4"/>
    <w:rsid w:val="008D3971"/>
    <w:rsid w:val="008D3E35"/>
    <w:rsid w:val="008D48C8"/>
    <w:rsid w:val="008E17CA"/>
    <w:rsid w:val="008E2BA0"/>
    <w:rsid w:val="008E30E7"/>
    <w:rsid w:val="008E4CD8"/>
    <w:rsid w:val="008E4D89"/>
    <w:rsid w:val="008E5B7F"/>
    <w:rsid w:val="008E6908"/>
    <w:rsid w:val="008F216F"/>
    <w:rsid w:val="008F2774"/>
    <w:rsid w:val="008F443C"/>
    <w:rsid w:val="008F636F"/>
    <w:rsid w:val="008F66A9"/>
    <w:rsid w:val="008F7262"/>
    <w:rsid w:val="0090476B"/>
    <w:rsid w:val="00906224"/>
    <w:rsid w:val="00907421"/>
    <w:rsid w:val="00910956"/>
    <w:rsid w:val="00921B5B"/>
    <w:rsid w:val="00921C72"/>
    <w:rsid w:val="00923DE6"/>
    <w:rsid w:val="009249DA"/>
    <w:rsid w:val="00924B3A"/>
    <w:rsid w:val="00925AD9"/>
    <w:rsid w:val="00925FE1"/>
    <w:rsid w:val="00930D1E"/>
    <w:rsid w:val="00932B13"/>
    <w:rsid w:val="009330FB"/>
    <w:rsid w:val="00933AE7"/>
    <w:rsid w:val="009345C4"/>
    <w:rsid w:val="0093515C"/>
    <w:rsid w:val="00940279"/>
    <w:rsid w:val="00943E19"/>
    <w:rsid w:val="00944453"/>
    <w:rsid w:val="009466FD"/>
    <w:rsid w:val="009477D2"/>
    <w:rsid w:val="00952D7D"/>
    <w:rsid w:val="009552AD"/>
    <w:rsid w:val="00957EDA"/>
    <w:rsid w:val="0096233C"/>
    <w:rsid w:val="0096366D"/>
    <w:rsid w:val="0097198F"/>
    <w:rsid w:val="00980F83"/>
    <w:rsid w:val="00981711"/>
    <w:rsid w:val="009819FE"/>
    <w:rsid w:val="009861E9"/>
    <w:rsid w:val="009862AB"/>
    <w:rsid w:val="00986A07"/>
    <w:rsid w:val="00987517"/>
    <w:rsid w:val="009929D6"/>
    <w:rsid w:val="00992EDA"/>
    <w:rsid w:val="0099409B"/>
    <w:rsid w:val="00996BC2"/>
    <w:rsid w:val="009A10C0"/>
    <w:rsid w:val="009A15CA"/>
    <w:rsid w:val="009A4093"/>
    <w:rsid w:val="009A5117"/>
    <w:rsid w:val="009A6174"/>
    <w:rsid w:val="009B4D3D"/>
    <w:rsid w:val="009B60F1"/>
    <w:rsid w:val="009C172C"/>
    <w:rsid w:val="009C5DCC"/>
    <w:rsid w:val="009D0FA0"/>
    <w:rsid w:val="009D28E8"/>
    <w:rsid w:val="009D30B3"/>
    <w:rsid w:val="009D51E1"/>
    <w:rsid w:val="009D52D7"/>
    <w:rsid w:val="009E0CF1"/>
    <w:rsid w:val="009E1D4D"/>
    <w:rsid w:val="009E1DD5"/>
    <w:rsid w:val="009E4101"/>
    <w:rsid w:val="009F1A58"/>
    <w:rsid w:val="009F574E"/>
    <w:rsid w:val="009F6F5A"/>
    <w:rsid w:val="00A026CA"/>
    <w:rsid w:val="00A055F5"/>
    <w:rsid w:val="00A07023"/>
    <w:rsid w:val="00A07A43"/>
    <w:rsid w:val="00A12EB3"/>
    <w:rsid w:val="00A153E4"/>
    <w:rsid w:val="00A167D2"/>
    <w:rsid w:val="00A17FF6"/>
    <w:rsid w:val="00A21167"/>
    <w:rsid w:val="00A2727F"/>
    <w:rsid w:val="00A3260A"/>
    <w:rsid w:val="00A35568"/>
    <w:rsid w:val="00A36E5B"/>
    <w:rsid w:val="00A411B5"/>
    <w:rsid w:val="00A4199A"/>
    <w:rsid w:val="00A427F4"/>
    <w:rsid w:val="00A4544B"/>
    <w:rsid w:val="00A45D8F"/>
    <w:rsid w:val="00A45EC5"/>
    <w:rsid w:val="00A46601"/>
    <w:rsid w:val="00A46CE3"/>
    <w:rsid w:val="00A47ADE"/>
    <w:rsid w:val="00A47F3D"/>
    <w:rsid w:val="00A51EB1"/>
    <w:rsid w:val="00A55DE2"/>
    <w:rsid w:val="00A561FF"/>
    <w:rsid w:val="00A567C2"/>
    <w:rsid w:val="00A60101"/>
    <w:rsid w:val="00A6293C"/>
    <w:rsid w:val="00A62C49"/>
    <w:rsid w:val="00A641CA"/>
    <w:rsid w:val="00A64E5E"/>
    <w:rsid w:val="00A660FD"/>
    <w:rsid w:val="00A677EA"/>
    <w:rsid w:val="00A70DD0"/>
    <w:rsid w:val="00A735D4"/>
    <w:rsid w:val="00A82D6F"/>
    <w:rsid w:val="00A85333"/>
    <w:rsid w:val="00A860EA"/>
    <w:rsid w:val="00A86908"/>
    <w:rsid w:val="00A86DFF"/>
    <w:rsid w:val="00A90862"/>
    <w:rsid w:val="00A90895"/>
    <w:rsid w:val="00A917D2"/>
    <w:rsid w:val="00A97399"/>
    <w:rsid w:val="00A9764E"/>
    <w:rsid w:val="00AA74FD"/>
    <w:rsid w:val="00AB35D3"/>
    <w:rsid w:val="00AB3B27"/>
    <w:rsid w:val="00AB3F2C"/>
    <w:rsid w:val="00AB5FF5"/>
    <w:rsid w:val="00AC1CCA"/>
    <w:rsid w:val="00AC3372"/>
    <w:rsid w:val="00AC478D"/>
    <w:rsid w:val="00AC4805"/>
    <w:rsid w:val="00AC4EDF"/>
    <w:rsid w:val="00AC5F65"/>
    <w:rsid w:val="00AD0416"/>
    <w:rsid w:val="00AD0B03"/>
    <w:rsid w:val="00AD3C3E"/>
    <w:rsid w:val="00AD65CC"/>
    <w:rsid w:val="00AE5CE0"/>
    <w:rsid w:val="00AE680F"/>
    <w:rsid w:val="00AE6B2F"/>
    <w:rsid w:val="00AF4AA6"/>
    <w:rsid w:val="00B018FD"/>
    <w:rsid w:val="00B074A0"/>
    <w:rsid w:val="00B122AC"/>
    <w:rsid w:val="00B14CDF"/>
    <w:rsid w:val="00B14ED3"/>
    <w:rsid w:val="00B157DC"/>
    <w:rsid w:val="00B16989"/>
    <w:rsid w:val="00B2025E"/>
    <w:rsid w:val="00B2095F"/>
    <w:rsid w:val="00B20D8D"/>
    <w:rsid w:val="00B21F64"/>
    <w:rsid w:val="00B22F16"/>
    <w:rsid w:val="00B26791"/>
    <w:rsid w:val="00B26DA3"/>
    <w:rsid w:val="00B27253"/>
    <w:rsid w:val="00B276A4"/>
    <w:rsid w:val="00B27CF2"/>
    <w:rsid w:val="00B27D85"/>
    <w:rsid w:val="00B30D9C"/>
    <w:rsid w:val="00B312F5"/>
    <w:rsid w:val="00B34971"/>
    <w:rsid w:val="00B35F7D"/>
    <w:rsid w:val="00B37780"/>
    <w:rsid w:val="00B42966"/>
    <w:rsid w:val="00B429C5"/>
    <w:rsid w:val="00B45E17"/>
    <w:rsid w:val="00B50E37"/>
    <w:rsid w:val="00B52840"/>
    <w:rsid w:val="00B540C0"/>
    <w:rsid w:val="00B55EE3"/>
    <w:rsid w:val="00B56E56"/>
    <w:rsid w:val="00B60D48"/>
    <w:rsid w:val="00B60DDD"/>
    <w:rsid w:val="00B61ABD"/>
    <w:rsid w:val="00B64E02"/>
    <w:rsid w:val="00B717F2"/>
    <w:rsid w:val="00B718C2"/>
    <w:rsid w:val="00B73F9A"/>
    <w:rsid w:val="00B75ACE"/>
    <w:rsid w:val="00B772DD"/>
    <w:rsid w:val="00B77501"/>
    <w:rsid w:val="00B80662"/>
    <w:rsid w:val="00B82E53"/>
    <w:rsid w:val="00B93074"/>
    <w:rsid w:val="00B957DF"/>
    <w:rsid w:val="00BA2658"/>
    <w:rsid w:val="00BA49FB"/>
    <w:rsid w:val="00BA6344"/>
    <w:rsid w:val="00BA6611"/>
    <w:rsid w:val="00BA6F5F"/>
    <w:rsid w:val="00BB117A"/>
    <w:rsid w:val="00BB3348"/>
    <w:rsid w:val="00BB3EA2"/>
    <w:rsid w:val="00BC1770"/>
    <w:rsid w:val="00BC1818"/>
    <w:rsid w:val="00BC5625"/>
    <w:rsid w:val="00BC5CD8"/>
    <w:rsid w:val="00BD0588"/>
    <w:rsid w:val="00BD6212"/>
    <w:rsid w:val="00BE0208"/>
    <w:rsid w:val="00BE192E"/>
    <w:rsid w:val="00BE3B48"/>
    <w:rsid w:val="00BE4B25"/>
    <w:rsid w:val="00BE6979"/>
    <w:rsid w:val="00BF10B6"/>
    <w:rsid w:val="00BF2D20"/>
    <w:rsid w:val="00BF3AD1"/>
    <w:rsid w:val="00BF5FAA"/>
    <w:rsid w:val="00BF721D"/>
    <w:rsid w:val="00C00B1B"/>
    <w:rsid w:val="00C01BC3"/>
    <w:rsid w:val="00C01D11"/>
    <w:rsid w:val="00C020AF"/>
    <w:rsid w:val="00C02F61"/>
    <w:rsid w:val="00C04640"/>
    <w:rsid w:val="00C04FCC"/>
    <w:rsid w:val="00C04FDF"/>
    <w:rsid w:val="00C07693"/>
    <w:rsid w:val="00C16072"/>
    <w:rsid w:val="00C230A9"/>
    <w:rsid w:val="00C231DB"/>
    <w:rsid w:val="00C2483A"/>
    <w:rsid w:val="00C25D72"/>
    <w:rsid w:val="00C25FA7"/>
    <w:rsid w:val="00C4078A"/>
    <w:rsid w:val="00C441E6"/>
    <w:rsid w:val="00C45DC9"/>
    <w:rsid w:val="00C5771A"/>
    <w:rsid w:val="00C610A1"/>
    <w:rsid w:val="00C71F4B"/>
    <w:rsid w:val="00C7224C"/>
    <w:rsid w:val="00C759A4"/>
    <w:rsid w:val="00C76FE6"/>
    <w:rsid w:val="00C817E1"/>
    <w:rsid w:val="00C845EA"/>
    <w:rsid w:val="00C84D4A"/>
    <w:rsid w:val="00C868D9"/>
    <w:rsid w:val="00C91F16"/>
    <w:rsid w:val="00CA07F4"/>
    <w:rsid w:val="00CA35CF"/>
    <w:rsid w:val="00CA55CC"/>
    <w:rsid w:val="00CA6C4B"/>
    <w:rsid w:val="00CA77DD"/>
    <w:rsid w:val="00CB0507"/>
    <w:rsid w:val="00CB54B1"/>
    <w:rsid w:val="00CB7A25"/>
    <w:rsid w:val="00CC02C6"/>
    <w:rsid w:val="00CC2185"/>
    <w:rsid w:val="00CC2930"/>
    <w:rsid w:val="00CC2D36"/>
    <w:rsid w:val="00CC42A3"/>
    <w:rsid w:val="00CC47AA"/>
    <w:rsid w:val="00CD226F"/>
    <w:rsid w:val="00CD3AB4"/>
    <w:rsid w:val="00CE1F73"/>
    <w:rsid w:val="00CE2328"/>
    <w:rsid w:val="00CE52C2"/>
    <w:rsid w:val="00CE7E3D"/>
    <w:rsid w:val="00CF03DC"/>
    <w:rsid w:val="00CF1224"/>
    <w:rsid w:val="00CF1F62"/>
    <w:rsid w:val="00CF26FB"/>
    <w:rsid w:val="00CF3441"/>
    <w:rsid w:val="00CF57B0"/>
    <w:rsid w:val="00CF5A90"/>
    <w:rsid w:val="00D00F94"/>
    <w:rsid w:val="00D01D94"/>
    <w:rsid w:val="00D01DCA"/>
    <w:rsid w:val="00D03574"/>
    <w:rsid w:val="00D059F9"/>
    <w:rsid w:val="00D060B6"/>
    <w:rsid w:val="00D06478"/>
    <w:rsid w:val="00D073B0"/>
    <w:rsid w:val="00D13155"/>
    <w:rsid w:val="00D14C8E"/>
    <w:rsid w:val="00D1700C"/>
    <w:rsid w:val="00D17353"/>
    <w:rsid w:val="00D17D55"/>
    <w:rsid w:val="00D215EF"/>
    <w:rsid w:val="00D2427A"/>
    <w:rsid w:val="00D248A1"/>
    <w:rsid w:val="00D2578D"/>
    <w:rsid w:val="00D25F7E"/>
    <w:rsid w:val="00D27AC4"/>
    <w:rsid w:val="00D30DE2"/>
    <w:rsid w:val="00D31053"/>
    <w:rsid w:val="00D33290"/>
    <w:rsid w:val="00D34561"/>
    <w:rsid w:val="00D36E11"/>
    <w:rsid w:val="00D41C10"/>
    <w:rsid w:val="00D42541"/>
    <w:rsid w:val="00D42ABF"/>
    <w:rsid w:val="00D4330B"/>
    <w:rsid w:val="00D43670"/>
    <w:rsid w:val="00D460D9"/>
    <w:rsid w:val="00D46AE1"/>
    <w:rsid w:val="00D46ED9"/>
    <w:rsid w:val="00D53159"/>
    <w:rsid w:val="00D57716"/>
    <w:rsid w:val="00D60DAE"/>
    <w:rsid w:val="00D6193C"/>
    <w:rsid w:val="00D62ABA"/>
    <w:rsid w:val="00D62B59"/>
    <w:rsid w:val="00D634D5"/>
    <w:rsid w:val="00D672E7"/>
    <w:rsid w:val="00D67423"/>
    <w:rsid w:val="00D7074A"/>
    <w:rsid w:val="00D72146"/>
    <w:rsid w:val="00D72E2E"/>
    <w:rsid w:val="00D7645F"/>
    <w:rsid w:val="00D771BB"/>
    <w:rsid w:val="00D772C1"/>
    <w:rsid w:val="00D813F9"/>
    <w:rsid w:val="00D85177"/>
    <w:rsid w:val="00D921D2"/>
    <w:rsid w:val="00D97F24"/>
    <w:rsid w:val="00DA2634"/>
    <w:rsid w:val="00DA3CD7"/>
    <w:rsid w:val="00DB136E"/>
    <w:rsid w:val="00DB25E2"/>
    <w:rsid w:val="00DB529F"/>
    <w:rsid w:val="00DB592B"/>
    <w:rsid w:val="00DB6424"/>
    <w:rsid w:val="00DB7E75"/>
    <w:rsid w:val="00DC3AAE"/>
    <w:rsid w:val="00DC6978"/>
    <w:rsid w:val="00DC79FD"/>
    <w:rsid w:val="00DD02F0"/>
    <w:rsid w:val="00DD2216"/>
    <w:rsid w:val="00DD2299"/>
    <w:rsid w:val="00DD2B5D"/>
    <w:rsid w:val="00DD5286"/>
    <w:rsid w:val="00DE132A"/>
    <w:rsid w:val="00DE14C5"/>
    <w:rsid w:val="00DE2D41"/>
    <w:rsid w:val="00DE3466"/>
    <w:rsid w:val="00DE6F35"/>
    <w:rsid w:val="00DF4DF5"/>
    <w:rsid w:val="00E00C35"/>
    <w:rsid w:val="00E05A67"/>
    <w:rsid w:val="00E05A9C"/>
    <w:rsid w:val="00E07EA7"/>
    <w:rsid w:val="00E10782"/>
    <w:rsid w:val="00E10DB9"/>
    <w:rsid w:val="00E111C7"/>
    <w:rsid w:val="00E13EF3"/>
    <w:rsid w:val="00E1475A"/>
    <w:rsid w:val="00E14E97"/>
    <w:rsid w:val="00E16461"/>
    <w:rsid w:val="00E231EF"/>
    <w:rsid w:val="00E248D3"/>
    <w:rsid w:val="00E25C86"/>
    <w:rsid w:val="00E26D8F"/>
    <w:rsid w:val="00E323FA"/>
    <w:rsid w:val="00E33295"/>
    <w:rsid w:val="00E348BD"/>
    <w:rsid w:val="00E40A25"/>
    <w:rsid w:val="00E40F65"/>
    <w:rsid w:val="00E42291"/>
    <w:rsid w:val="00E42347"/>
    <w:rsid w:val="00E42711"/>
    <w:rsid w:val="00E45668"/>
    <w:rsid w:val="00E524A1"/>
    <w:rsid w:val="00E54048"/>
    <w:rsid w:val="00E54667"/>
    <w:rsid w:val="00E60889"/>
    <w:rsid w:val="00E6411D"/>
    <w:rsid w:val="00E668D5"/>
    <w:rsid w:val="00E6757A"/>
    <w:rsid w:val="00E67DD9"/>
    <w:rsid w:val="00E7085F"/>
    <w:rsid w:val="00E72503"/>
    <w:rsid w:val="00E760F6"/>
    <w:rsid w:val="00E77658"/>
    <w:rsid w:val="00E803ED"/>
    <w:rsid w:val="00E84E89"/>
    <w:rsid w:val="00E91F5A"/>
    <w:rsid w:val="00E92D81"/>
    <w:rsid w:val="00E966D8"/>
    <w:rsid w:val="00EA041A"/>
    <w:rsid w:val="00EA12AF"/>
    <w:rsid w:val="00EA2CDF"/>
    <w:rsid w:val="00EB235F"/>
    <w:rsid w:val="00EB4406"/>
    <w:rsid w:val="00EB5720"/>
    <w:rsid w:val="00EC196A"/>
    <w:rsid w:val="00EC2CFA"/>
    <w:rsid w:val="00EC7370"/>
    <w:rsid w:val="00ED267B"/>
    <w:rsid w:val="00ED3A2E"/>
    <w:rsid w:val="00ED4B19"/>
    <w:rsid w:val="00ED4E38"/>
    <w:rsid w:val="00ED58F6"/>
    <w:rsid w:val="00ED6E4F"/>
    <w:rsid w:val="00ED7A17"/>
    <w:rsid w:val="00EF092F"/>
    <w:rsid w:val="00EF10C4"/>
    <w:rsid w:val="00EF2E59"/>
    <w:rsid w:val="00F00A2D"/>
    <w:rsid w:val="00F075FC"/>
    <w:rsid w:val="00F10527"/>
    <w:rsid w:val="00F23CD6"/>
    <w:rsid w:val="00F25869"/>
    <w:rsid w:val="00F313B7"/>
    <w:rsid w:val="00F319ED"/>
    <w:rsid w:val="00F335FF"/>
    <w:rsid w:val="00F35274"/>
    <w:rsid w:val="00F4070F"/>
    <w:rsid w:val="00F42DAB"/>
    <w:rsid w:val="00F43950"/>
    <w:rsid w:val="00F44ADF"/>
    <w:rsid w:val="00F44B06"/>
    <w:rsid w:val="00F45899"/>
    <w:rsid w:val="00F45F76"/>
    <w:rsid w:val="00F52D6B"/>
    <w:rsid w:val="00F61BF8"/>
    <w:rsid w:val="00F65969"/>
    <w:rsid w:val="00F7204C"/>
    <w:rsid w:val="00F751F1"/>
    <w:rsid w:val="00F81152"/>
    <w:rsid w:val="00F8495D"/>
    <w:rsid w:val="00F85EFB"/>
    <w:rsid w:val="00F90BF2"/>
    <w:rsid w:val="00F91B6C"/>
    <w:rsid w:val="00F9235C"/>
    <w:rsid w:val="00F95AF4"/>
    <w:rsid w:val="00FA02ED"/>
    <w:rsid w:val="00FA1BCA"/>
    <w:rsid w:val="00FA1C9B"/>
    <w:rsid w:val="00FA2CE1"/>
    <w:rsid w:val="00FA76BC"/>
    <w:rsid w:val="00FB10E1"/>
    <w:rsid w:val="00FC0C15"/>
    <w:rsid w:val="00FC4CA5"/>
    <w:rsid w:val="00FD00AE"/>
    <w:rsid w:val="00FD10B3"/>
    <w:rsid w:val="00FD73C6"/>
    <w:rsid w:val="00FE2C33"/>
    <w:rsid w:val="00FE3BA1"/>
    <w:rsid w:val="00FE4E36"/>
    <w:rsid w:val="00FF09B0"/>
    <w:rsid w:val="00FF28DD"/>
    <w:rsid w:val="00FF42F6"/>
    <w:rsid w:val="00FF4D74"/>
    <w:rsid w:val="00FF7425"/>
    <w:rsid w:val="106B55EC"/>
    <w:rsid w:val="2EB47F9A"/>
    <w:rsid w:val="3F2BE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6CA0E"/>
  <w15:chartTrackingRefBased/>
  <w15:docId w15:val="{5AA9DE7C-2C7C-41D9-873B-917BD00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5867B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867B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867B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67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867B4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867B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867B4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165D99"/>
    <w:pPr>
      <w:jc w:val="left"/>
    </w:pPr>
  </w:style>
  <w:style w:type="paragraph" w:styleId="Paragraphedeliste">
    <w:name w:val="List Paragraph"/>
    <w:basedOn w:val="Normal"/>
    <w:uiPriority w:val="34"/>
    <w:qFormat/>
    <w:rsid w:val="00DF4DF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77C6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7C60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185C4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626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labiennale.cnam.fr/medias/fichier/mathieu-gagnon-al-com-n-194-atelier-26_1365413266069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mathieu.gagnon@fse.ulaval.c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nesdoc.unesco.org/ark:/48223/pf000037489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a.agundez@usherbrooke.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/Users/Administrateur/Downloads/ere-662%20(5).pdf" TargetMode="External"/><Relationship Id="rId10" Type="http://schemas.openxmlformats.org/officeDocument/2006/relationships/hyperlink" Target="mailto:a.agundez@usherbrooke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fas.ca/evenements/congresfas" TargetMode="External"/><Relationship Id="rId14" Type="http://schemas.openxmlformats.org/officeDocument/2006/relationships/hyperlink" Target="http://journals.openedition.org/ere/787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8D613-39A6-4D5C-A8D4-B0F4A7D1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2302</Words>
  <Characters>12661</Characters>
  <Application>Microsoft Office Word</Application>
  <DocSecurity>0</DocSecurity>
  <Lines>105</Lines>
  <Paragraphs>29</Paragraphs>
  <ScaleCrop>false</ScaleCrop>
  <Company>UQAM</Company>
  <LinksUpToDate>false</LinksUpToDate>
  <CharactersWithSpaces>14934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 Agundez Rodriguez</dc:creator>
  <cp:keywords/>
  <dc:description/>
  <cp:lastModifiedBy>Adolfo Agundez Rodriguez</cp:lastModifiedBy>
  <cp:revision>2</cp:revision>
  <cp:lastPrinted>2024-02-12T17:16:00Z</cp:lastPrinted>
  <dcterms:created xsi:type="dcterms:W3CDTF">2024-02-14T17:17:00Z</dcterms:created>
  <dcterms:modified xsi:type="dcterms:W3CDTF">2024-02-14T17:17:00Z</dcterms:modified>
</cp:coreProperties>
</file>